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F90" w:rsidRPr="00A66F90" w:rsidRDefault="00A66F90" w:rsidP="00A66F90">
      <w:pPr>
        <w:widowControl/>
        <w:spacing w:before="100" w:beforeAutospacing="1" w:after="100" w:afterAutospacing="1"/>
        <w:jc w:val="center"/>
        <w:outlineLvl w:val="0"/>
        <w:rPr>
          <w:rFonts w:ascii="宋体" w:eastAsia="宋体" w:hAnsi="宋体" w:cs="宋体"/>
          <w:b/>
          <w:bCs/>
          <w:kern w:val="36"/>
          <w:sz w:val="48"/>
          <w:szCs w:val="48"/>
        </w:rPr>
      </w:pPr>
      <w:r w:rsidRPr="00A66F90">
        <w:rPr>
          <w:rFonts w:ascii="宋体" w:eastAsia="宋体" w:hAnsi="宋体" w:cs="宋体" w:hint="eastAsia"/>
          <w:b/>
          <w:bCs/>
          <w:kern w:val="36"/>
          <w:sz w:val="48"/>
          <w:szCs w:val="48"/>
        </w:rPr>
        <w:t xml:space="preserve">8.0下单系统使用手册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欢迎您使用易盛期货期权下单系统，本教程将为您介绍整个系统的使用方法和注意事项，希望您在使用软件之前认真阅读本说明书，我们的进步离不开大家的帮助，希望我们共同努力，为中国的期权发展做一份自己的贡献。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0" w:name="_Toc135213703"/>
      <w:r w:rsidRPr="00A66F90">
        <w:rPr>
          <w:rFonts w:ascii="宋体" w:eastAsia="宋体" w:hAnsi="宋体" w:cs="宋体" w:hint="eastAsia"/>
          <w:b/>
          <w:bCs/>
          <w:kern w:val="0"/>
          <w:sz w:val="36"/>
          <w:szCs w:val="36"/>
        </w:rPr>
        <w:t>一、登录窗口</w:t>
      </w:r>
      <w:bookmarkEnd w:id="0"/>
      <w:r w:rsidRPr="00A66F90">
        <w:rPr>
          <w:rFonts w:ascii="宋体" w:eastAsia="宋体" w:hAnsi="宋体" w:cs="宋体" w:hint="eastAsia"/>
          <w:b/>
          <w:bCs/>
          <w:kern w:val="0"/>
          <w:sz w:val="36"/>
          <w:szCs w:val="36"/>
        </w:rPr>
        <w:t xml:space="preserve">: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软件启动后首先出现登录窗口,我们目前交易服务器和行情服务器各有两个。对外接口分别为电信网和网通网，软件默认为电信网主机，如果您使用的是网通宽带上网，请您自己选择设置交易服务器和行情服务器为网通服务器，这样可以提高软件的通讯速度。设置方法如下：</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3545205" cy="4399280"/>
            <wp:effectExtent l="0" t="0" r="0" b="1270"/>
            <wp:docPr id="71" name="图片 71" descr="说明: 说明: 说明: 说明: 说明: 说明: 说明: 说明: F:\Work\EsunnyTrade7\EsunnyTrade\Bin\Help.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说明: 说明: 说明: 说明: 说明: 说明: 说明: F:\Work\EsunnyTrade7\EsunnyTrade\Bin\Help.files\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5205" cy="4399280"/>
                    </a:xfrm>
                    <a:prstGeom prst="rect">
                      <a:avLst/>
                    </a:prstGeom>
                    <a:noFill/>
                    <a:ln>
                      <a:noFill/>
                    </a:ln>
                  </pic:spPr>
                </pic:pic>
              </a:graphicData>
            </a:graphic>
          </wp:inline>
        </w:drawing>
      </w:r>
      <w:r w:rsidRPr="00A66F90">
        <w:rPr>
          <w:rFonts w:ascii="宋体" w:eastAsia="宋体" w:hAnsi="宋体" w:cs="宋体" w:hint="eastAsia"/>
          <w:kern w:val="0"/>
          <w:sz w:val="24"/>
          <w:szCs w:val="24"/>
        </w:rPr>
        <w:br/>
        <w:t>（1-1）</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点击网络配置安钮出现登录服务器设置选项，选择有效的服务器后点击登录即可生效，系统默认用户类型是个人用户，如果您是交易员则一定要将用户类型项设为交易员，登录成功后系统会自动记住本次的登录设置以方便以后操作。 </w:t>
      </w:r>
      <w:r w:rsidRPr="00A66F90">
        <w:rPr>
          <w:rFonts w:ascii="宋体" w:eastAsia="宋体" w:hAnsi="宋体" w:cs="宋体" w:hint="eastAsia"/>
          <w:kern w:val="0"/>
          <w:sz w:val="24"/>
          <w:szCs w:val="24"/>
        </w:rPr>
        <w:br/>
        <w:t xml:space="preserve">要增加删除或修改服务器配置信息请点击设置按钮，弹出如下窗口，在其中即可进行您想要的操作。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4502785" cy="3070860"/>
            <wp:effectExtent l="0" t="0" r="0" b="0"/>
            <wp:docPr id="70" name="图片 70" descr="说明: 说明: 说明: 说明: 说明: 说明: 说明: 说明: 说明: 说明: 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说明: 说明: 说明: 说明: 说明: 说明: 说明: 说明: 说明: 说明: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2785" cy="3070860"/>
                    </a:xfrm>
                    <a:prstGeom prst="rect">
                      <a:avLst/>
                    </a:prstGeom>
                    <a:noFill/>
                    <a:ln>
                      <a:noFill/>
                    </a:ln>
                  </pic:spPr>
                </pic:pic>
              </a:graphicData>
            </a:graphic>
          </wp:inline>
        </w:drawing>
      </w:r>
      <w:r w:rsidRPr="00A66F90">
        <w:rPr>
          <w:rFonts w:ascii="宋体" w:eastAsia="宋体" w:hAnsi="宋体" w:cs="宋体" w:hint="eastAsia"/>
          <w:kern w:val="0"/>
          <w:sz w:val="24"/>
          <w:szCs w:val="24"/>
        </w:rPr>
        <w:br/>
        <w:t>（1-2）</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另外，为了保证用户密码的安全性，我们对密码输入框做了专门保护并对密码进行了加密操作，同时配备了软键盘以杜绝键盘侦听类密码破解方法。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1" w:name="_Toc135213704"/>
      <w:r w:rsidRPr="00A66F90">
        <w:rPr>
          <w:rFonts w:ascii="宋体" w:eastAsia="宋体" w:hAnsi="宋体" w:cs="宋体" w:hint="eastAsia"/>
          <w:b/>
          <w:bCs/>
          <w:kern w:val="0"/>
          <w:sz w:val="36"/>
          <w:szCs w:val="36"/>
        </w:rPr>
        <w:t>二、</w:t>
      </w:r>
      <w:bookmarkEnd w:id="1"/>
      <w:r w:rsidRPr="00A66F90">
        <w:rPr>
          <w:rFonts w:ascii="宋体" w:eastAsia="宋体" w:hAnsi="宋体" w:cs="宋体" w:hint="eastAsia"/>
          <w:b/>
          <w:bCs/>
          <w:kern w:val="0"/>
          <w:sz w:val="36"/>
          <w:szCs w:val="36"/>
        </w:rPr>
        <w:t xml:space="preserve"> 网上签单和结算单的查询：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当每天客户第一次登录时，会出现结算单确认界面，如点击认可，自动进入下单界面，如点击否认，程序自动退出。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5012055" cy="3942080"/>
            <wp:effectExtent l="0" t="0" r="0" b="1270"/>
            <wp:docPr id="69" name="图片 69" descr="说明: 说明: 说明: 说明: 说明: 说明: 说明: 说明: 说明: 说明: 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说明: 说明: 说明: 说明: 说明: 说明: 说明: 说明: 说明: 说明: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055" cy="3942080"/>
                    </a:xfrm>
                    <a:prstGeom prst="rect">
                      <a:avLst/>
                    </a:prstGeom>
                    <a:noFill/>
                    <a:ln>
                      <a:noFill/>
                    </a:ln>
                  </pic:spPr>
                </pic:pic>
              </a:graphicData>
            </a:graphic>
          </wp:inline>
        </w:drawing>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进入下单界面后，点击其它查询-&gt;结算单查询，可以查询任何一天的结算单。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6391910" cy="2570480"/>
            <wp:effectExtent l="0" t="0" r="8890" b="1270"/>
            <wp:docPr id="68" name="图片 68" descr="说明: 说明: 说明: 说明: 说明: 说明: 说明: 说明: 说明: 说明: 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说明: 说明: 说明: 说明: 说明: 说明: 说明: 说明: 说明: 说明: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910" cy="257048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（2-2）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2" w:name="_Toc135213705"/>
      <w:r w:rsidRPr="00A66F90">
        <w:rPr>
          <w:rFonts w:ascii="宋体" w:eastAsia="宋体" w:hAnsi="宋体" w:cs="宋体" w:hint="eastAsia"/>
          <w:b/>
          <w:bCs/>
          <w:kern w:val="0"/>
          <w:sz w:val="36"/>
          <w:szCs w:val="36"/>
        </w:rPr>
        <w:t>三、默认页面布局及各项功能</w:t>
      </w:r>
      <w:bookmarkEnd w:id="2"/>
      <w:r w:rsidRPr="00A66F90">
        <w:rPr>
          <w:rFonts w:ascii="宋体" w:eastAsia="宋体" w:hAnsi="宋体" w:cs="宋体" w:hint="eastAsia"/>
          <w:b/>
          <w:bCs/>
          <w:kern w:val="0"/>
          <w:sz w:val="36"/>
          <w:szCs w:val="36"/>
        </w:rPr>
        <w:t xml:space="preserve">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软件登录成功后，进入系统默认界面：</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10972800" cy="6073140"/>
            <wp:effectExtent l="0" t="0" r="0" b="3810"/>
            <wp:docPr id="67" name="图片 67" descr="说明: 说明: 说明: 说明: 说明: 说明: 说明: 说明: F:\Work\EsunnyTrade7\EsunnyTrade\Bin\Help.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说明: 说明: 说明: 说明: 说明: 说明: 说明: F:\Work\EsunnyTrade7\EsunnyTrade\Bin\Help.files\image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0" cy="607314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（3-1）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bookmarkStart w:id="3" w:name="_Toc135213706"/>
      <w:r w:rsidRPr="00A66F90">
        <w:rPr>
          <w:rFonts w:ascii="宋体" w:eastAsia="宋体" w:hAnsi="宋体" w:cs="宋体" w:hint="eastAsia"/>
          <w:b/>
          <w:bCs/>
          <w:kern w:val="0"/>
          <w:sz w:val="24"/>
          <w:szCs w:val="24"/>
        </w:rPr>
        <w:t>一）、上半部分为传统行情显示窗口</w:t>
      </w:r>
      <w:bookmarkEnd w:id="3"/>
      <w:r w:rsidRPr="00A66F90">
        <w:rPr>
          <w:rFonts w:ascii="宋体" w:eastAsia="宋体" w:hAnsi="宋体" w:cs="宋体" w:hint="eastAsia"/>
          <w:kern w:val="0"/>
          <w:sz w:val="24"/>
          <w:szCs w:val="24"/>
        </w:rPr>
        <w:br/>
        <w:t xml:space="preserve">主要包括单腿期货行情，组合期货行情和期权行情（包括国内四家交易所的所有品种），行情窗口显示的品种数量没有限制，用户可以通过? 定制自己关注的行情使它显示出来。交易时以涨跌色突出显示行情变化及其趋势。 </w:t>
      </w:r>
    </w:p>
    <w:p w:rsidR="00A66F90" w:rsidRPr="00A66F90" w:rsidRDefault="00A66F90" w:rsidP="00A66F90">
      <w:pPr>
        <w:widowControl/>
        <w:spacing w:before="100" w:beforeAutospacing="1" w:after="100" w:afterAutospacing="1"/>
        <w:jc w:val="left"/>
        <w:outlineLvl w:val="3"/>
        <w:rPr>
          <w:rFonts w:ascii="宋体" w:eastAsia="宋体" w:hAnsi="宋体" w:cs="宋体" w:hint="eastAsia"/>
          <w:b/>
          <w:bCs/>
          <w:kern w:val="0"/>
          <w:sz w:val="24"/>
          <w:szCs w:val="24"/>
        </w:rPr>
      </w:pPr>
      <w:bookmarkStart w:id="4" w:name="_Toc135213707"/>
      <w:r w:rsidRPr="00A66F90">
        <w:rPr>
          <w:rFonts w:ascii="宋体" w:eastAsia="宋体" w:hAnsi="宋体" w:cs="宋体" w:hint="eastAsia"/>
          <w:b/>
          <w:bCs/>
          <w:kern w:val="0"/>
          <w:sz w:val="24"/>
          <w:szCs w:val="24"/>
        </w:rPr>
        <w:t>1</w:t>
      </w:r>
      <w:bookmarkEnd w:id="4"/>
      <w:r w:rsidRPr="00A66F90">
        <w:rPr>
          <w:rFonts w:ascii="宋体" w:eastAsia="宋体" w:hAnsi="宋体" w:cs="宋体" w:hint="eastAsia"/>
          <w:b/>
          <w:bCs/>
          <w:kern w:val="0"/>
          <w:sz w:val="24"/>
          <w:szCs w:val="24"/>
        </w:rPr>
        <w:t xml:space="preserve">、期货行情：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以一个品种一行的形式显示期货期权报价。每个品种都提供品种、名称、各种价格与数量等21个字段的信息。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6400800" cy="1578610"/>
            <wp:effectExtent l="0" t="0" r="0" b="2540"/>
            <wp:docPr id="66" name="图片 66" descr="说明: 说明: 说明: 说明: 说明: 说明: 说明: 说明: 说明: 说明: 说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说明: 说明: 说明: 说明: 说明: 说明: 说明: 说明: 说明: 说明: 说明: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578610"/>
                    </a:xfrm>
                    <a:prstGeom prst="rect">
                      <a:avLst/>
                    </a:prstGeom>
                    <a:noFill/>
                    <a:ln>
                      <a:noFill/>
                    </a:ln>
                  </pic:spPr>
                </pic:pic>
              </a:graphicData>
            </a:graphic>
          </wp:inline>
        </w:drawing>
      </w:r>
      <w:r w:rsidRPr="00A66F90">
        <w:rPr>
          <w:rFonts w:ascii="宋体" w:eastAsia="宋体" w:hAnsi="宋体" w:cs="宋体" w:hint="eastAsia"/>
          <w:kern w:val="0"/>
          <w:sz w:val="24"/>
          <w:szCs w:val="24"/>
        </w:rPr>
        <w:br/>
        <w:t>（3-2）</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右键菜单</w:t>
      </w:r>
      <w:r w:rsidRPr="00A66F90">
        <w:rPr>
          <w:rFonts w:ascii="宋体" w:eastAsia="宋体" w:hAnsi="宋体" w:cs="宋体" w:hint="eastAsia"/>
          <w:kern w:val="0"/>
          <w:sz w:val="24"/>
          <w:szCs w:val="24"/>
        </w:rPr>
        <w:br/>
      </w:r>
      <w:r w:rsidRPr="00A66F90">
        <w:rPr>
          <w:rFonts w:ascii="宋体" w:eastAsia="宋体" w:hAnsi="宋体" w:cs="宋体" w:hint="eastAsia"/>
          <w:noProof/>
          <w:kern w:val="0"/>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123950" cy="1171575"/>
            <wp:effectExtent l="0" t="0" r="0" b="9525"/>
            <wp:wrapSquare wrapText="bothSides"/>
            <wp:docPr id="73" name="图片 73" descr="说明: 说明: 说明: 说明: 说明: 说明: 说明: 说明: 说明: 说明: 说明: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说明: 说明: 说明: 说明: 说明: 说明: 说明: 说明: 说明: 说明: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F90">
        <w:rPr>
          <w:rFonts w:ascii="宋体" w:eastAsia="宋体" w:hAnsi="宋体" w:cs="宋体" w:hint="eastAsia"/>
          <w:kern w:val="0"/>
          <w:sz w:val="24"/>
          <w:szCs w:val="24"/>
        </w:rPr>
        <w:t>1、通过</w:t>
      </w:r>
      <w:r w:rsidRPr="00A66F90">
        <w:rPr>
          <w:rFonts w:ascii="宋体" w:eastAsia="宋体" w:hAnsi="宋体" w:cs="宋体" w:hint="eastAsia"/>
          <w:b/>
          <w:bCs/>
          <w:kern w:val="0"/>
          <w:sz w:val="24"/>
          <w:szCs w:val="24"/>
        </w:rPr>
        <w:t>设置显示品种</w:t>
      </w:r>
      <w:r w:rsidRPr="00A66F90">
        <w:rPr>
          <w:rFonts w:ascii="宋体" w:eastAsia="宋体" w:hAnsi="宋体" w:cs="宋体" w:hint="eastAsia"/>
          <w:kern w:val="0"/>
          <w:sz w:val="24"/>
          <w:szCs w:val="24"/>
        </w:rPr>
        <w:t xml:space="preserve">可以增加删除行情上显示的合约，并且可以调节各合约的显示顺序。见图（3-3）己选品种列表的品种会在行情窗口中显示，通过双击待选品种列表中的品种代码即可加入到己选品种列表。 </w:t>
      </w:r>
      <w:r w:rsidRPr="00A66F90">
        <w:rPr>
          <w:rFonts w:ascii="宋体" w:eastAsia="宋体" w:hAnsi="宋体" w:cs="宋体" w:hint="eastAsia"/>
          <w:kern w:val="0"/>
          <w:sz w:val="24"/>
          <w:szCs w:val="24"/>
        </w:rPr>
        <w:br/>
        <w:t>2、通过</w:t>
      </w:r>
      <w:r w:rsidRPr="00A66F90">
        <w:rPr>
          <w:rFonts w:ascii="宋体" w:eastAsia="宋体" w:hAnsi="宋体" w:cs="宋体" w:hint="eastAsia"/>
          <w:b/>
          <w:bCs/>
          <w:kern w:val="0"/>
          <w:sz w:val="24"/>
          <w:szCs w:val="24"/>
        </w:rPr>
        <w:t>设置列图显示</w:t>
      </w:r>
      <w:r w:rsidRPr="00A66F90">
        <w:rPr>
          <w:rFonts w:ascii="宋体" w:eastAsia="宋体" w:hAnsi="宋体" w:cs="宋体" w:hint="eastAsia"/>
          <w:kern w:val="0"/>
          <w:sz w:val="24"/>
          <w:szCs w:val="24"/>
        </w:rPr>
        <w:t xml:space="preserve">可以定制行情窗口上字段的显示与对其方式。见图（3-4） </w:t>
      </w:r>
      <w:r w:rsidRPr="00A66F90">
        <w:rPr>
          <w:rFonts w:ascii="宋体" w:eastAsia="宋体" w:hAnsi="宋体" w:cs="宋体" w:hint="eastAsia"/>
          <w:kern w:val="0"/>
          <w:sz w:val="24"/>
          <w:szCs w:val="24"/>
        </w:rPr>
        <w:br/>
        <w:t>3、通过</w:t>
      </w:r>
      <w:r w:rsidRPr="00A66F90">
        <w:rPr>
          <w:rFonts w:ascii="宋体" w:eastAsia="宋体" w:hAnsi="宋体" w:cs="宋体" w:hint="eastAsia"/>
          <w:b/>
          <w:bCs/>
          <w:kern w:val="0"/>
          <w:sz w:val="24"/>
          <w:szCs w:val="24"/>
        </w:rPr>
        <w:t>自适应列宽</w:t>
      </w:r>
      <w:r w:rsidRPr="00A66F90">
        <w:rPr>
          <w:rFonts w:ascii="宋体" w:eastAsia="宋体" w:hAnsi="宋体" w:cs="宋体" w:hint="eastAsia"/>
          <w:kern w:val="0"/>
          <w:sz w:val="24"/>
          <w:szCs w:val="24"/>
        </w:rPr>
        <w:t xml:space="preserve">可以使表格各列的宽度自动调整到其显示内容的最大宽度。 </w:t>
      </w:r>
      <w:r w:rsidRPr="00A66F90">
        <w:rPr>
          <w:rFonts w:ascii="宋体" w:eastAsia="宋体" w:hAnsi="宋体" w:cs="宋体" w:hint="eastAsia"/>
          <w:kern w:val="0"/>
          <w:sz w:val="24"/>
          <w:szCs w:val="24"/>
        </w:rPr>
        <w:br/>
        <w:t>4、通过</w:t>
      </w:r>
      <w:r w:rsidRPr="00A66F90">
        <w:rPr>
          <w:rFonts w:ascii="宋体" w:eastAsia="宋体" w:hAnsi="宋体" w:cs="宋体" w:hint="eastAsia"/>
          <w:b/>
          <w:bCs/>
          <w:kern w:val="0"/>
          <w:sz w:val="24"/>
          <w:szCs w:val="24"/>
        </w:rPr>
        <w:t>拖拽列头</w:t>
      </w:r>
      <w:r w:rsidRPr="00A66F90">
        <w:rPr>
          <w:rFonts w:ascii="宋体" w:eastAsia="宋体" w:hAnsi="宋体" w:cs="宋体" w:hint="eastAsia"/>
          <w:kern w:val="0"/>
          <w:sz w:val="24"/>
          <w:szCs w:val="24"/>
        </w:rPr>
        <w:t xml:space="preserve">可以调整表格中各列的前后顺序，双击两列的分界线或拖动分界线也可以调整列宽。此方法适用于本程序中的所有表格。 </w:t>
      </w:r>
      <w:r w:rsidRPr="00A66F90">
        <w:rPr>
          <w:rFonts w:ascii="宋体" w:eastAsia="宋体" w:hAnsi="宋体" w:cs="宋体" w:hint="eastAsia"/>
          <w:b/>
          <w:bCs/>
          <w:kern w:val="0"/>
          <w:sz w:val="24"/>
          <w:szCs w:val="24"/>
        </w:rPr>
        <w:br/>
      </w:r>
      <w:r w:rsidRPr="00A66F90">
        <w:rPr>
          <w:rFonts w:ascii="宋体" w:eastAsia="宋体" w:hAnsi="宋体" w:cs="宋体" w:hint="eastAsia"/>
          <w:kern w:val="0"/>
          <w:sz w:val="24"/>
          <w:szCs w:val="24"/>
        </w:rPr>
        <w:t>5、通过</w:t>
      </w:r>
      <w:r w:rsidRPr="00A66F90">
        <w:rPr>
          <w:rFonts w:ascii="宋体" w:eastAsia="宋体" w:hAnsi="宋体" w:cs="宋体" w:hint="eastAsia"/>
          <w:b/>
          <w:bCs/>
          <w:kern w:val="0"/>
          <w:sz w:val="24"/>
          <w:szCs w:val="24"/>
        </w:rPr>
        <w:t>列表风格设置</w:t>
      </w:r>
      <w:r w:rsidRPr="00A66F90">
        <w:rPr>
          <w:rFonts w:ascii="宋体" w:eastAsia="宋体" w:hAnsi="宋体" w:cs="宋体" w:hint="eastAsia"/>
          <w:kern w:val="0"/>
          <w:sz w:val="24"/>
          <w:szCs w:val="24"/>
        </w:rPr>
        <w:t xml:space="preserve">可以定制行情字体、背景颜色、选中行的底色和文字颜色、上涨色、下跌色、行情变动色、行高等等。行情列表和系统里的其它列表风格可以分别定制。见图（3-5）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3277870" cy="3312795"/>
            <wp:effectExtent l="0" t="0" r="0" b="1905"/>
            <wp:docPr id="65" name="图片 65" descr="说明: 说明: 说明: 说明: 说明: 说明: 说明: 说明: 说明: 说明: 说明: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说明: 说明: 说明: 说明: 说明: 说明: 说明: 说明: 说明: 说明: 说明: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7870" cy="3312795"/>
                    </a:xfrm>
                    <a:prstGeom prst="rect">
                      <a:avLst/>
                    </a:prstGeom>
                    <a:noFill/>
                    <a:ln>
                      <a:noFill/>
                    </a:ln>
                  </pic:spPr>
                </pic:pic>
              </a:graphicData>
            </a:graphic>
          </wp:inline>
        </w:drawing>
      </w:r>
      <w:r w:rsidRPr="00A66F90">
        <w:rPr>
          <w:rFonts w:ascii="宋体" w:eastAsia="宋体" w:hAnsi="宋体" w:cs="宋体"/>
          <w:noProof/>
          <w:kern w:val="0"/>
          <w:sz w:val="24"/>
          <w:szCs w:val="24"/>
        </w:rPr>
        <w:drawing>
          <wp:inline distT="0" distB="0" distL="0" distR="0">
            <wp:extent cx="3079750" cy="3502025"/>
            <wp:effectExtent l="0" t="0" r="6350" b="3175"/>
            <wp:docPr id="64" name="图片 64" descr="说明: 说明: 说明: 说明: 说明: 说明: 说明: 说明: 说明: 说明: 说明: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说明: 说明: 说明: 说明: 说明: 说明: 说明: 说明: 说明: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9750" cy="3502025"/>
                    </a:xfrm>
                    <a:prstGeom prst="rect">
                      <a:avLst/>
                    </a:prstGeom>
                    <a:noFill/>
                    <a:ln>
                      <a:noFill/>
                    </a:ln>
                  </pic:spPr>
                </pic:pic>
              </a:graphicData>
            </a:graphic>
          </wp:inline>
        </w:drawing>
      </w:r>
      <w:r w:rsidRPr="00A66F90">
        <w:rPr>
          <w:rFonts w:ascii="宋体" w:eastAsia="宋体" w:hAnsi="宋体" w:cs="宋体" w:hint="eastAsia"/>
          <w:kern w:val="0"/>
          <w:sz w:val="24"/>
          <w:szCs w:val="24"/>
        </w:rPr>
        <w:br/>
        <w:t>（3-3）</w:t>
      </w:r>
      <w:r w:rsidRPr="00A66F90">
        <w:rPr>
          <w:rFonts w:ascii="宋体" w:eastAsia="宋体" w:hAnsi="宋体" w:cs="宋体" w:hint="eastAsia"/>
          <w:b/>
          <w:bCs/>
          <w:kern w:val="0"/>
          <w:sz w:val="24"/>
          <w:szCs w:val="24"/>
        </w:rPr>
        <w:t xml:space="preserve">                  </w:t>
      </w:r>
      <w:r w:rsidRPr="00A66F90">
        <w:rPr>
          <w:rFonts w:ascii="宋体" w:eastAsia="宋体" w:hAnsi="宋体" w:cs="宋体" w:hint="eastAsia"/>
          <w:kern w:val="0"/>
          <w:sz w:val="24"/>
          <w:szCs w:val="24"/>
        </w:rPr>
        <w:t>（3-4）</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lastRenderedPageBreak/>
        <w:drawing>
          <wp:inline distT="0" distB="0" distL="0" distR="0">
            <wp:extent cx="4502785" cy="2959100"/>
            <wp:effectExtent l="0" t="0" r="0" b="0"/>
            <wp:docPr id="63" name="图片 63" descr="说明: 说明: 说明: 说明: 说明: 说明: 说明: 说明: 说明: 说明: 说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说明: 说明: 说明: 说明: 说明: 说明: 说明: 说明: 说明: 说明: 说明: 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2785" cy="295910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（3-5）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bookmarkStart w:id="5" w:name="_Toc135213709"/>
      <w:r w:rsidRPr="00A66F90">
        <w:rPr>
          <w:rFonts w:ascii="宋体" w:eastAsia="宋体" w:hAnsi="宋体" w:cs="宋体" w:hint="eastAsia"/>
          <w:kern w:val="0"/>
          <w:sz w:val="24"/>
          <w:szCs w:val="24"/>
        </w:rPr>
        <w:t>2</w:t>
      </w:r>
      <w:bookmarkEnd w:id="5"/>
      <w:r w:rsidRPr="00A66F90">
        <w:rPr>
          <w:rFonts w:ascii="宋体" w:eastAsia="宋体" w:hAnsi="宋体" w:cs="宋体" w:hint="eastAsia"/>
          <w:kern w:val="0"/>
          <w:sz w:val="24"/>
          <w:szCs w:val="24"/>
        </w:rPr>
        <w:t xml:space="preserve">、组合行情：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6400800" cy="1880870"/>
            <wp:effectExtent l="0" t="0" r="0" b="5080"/>
            <wp:docPr id="62" name="图片 62" descr="说明: 说明: 说明: 说明: 说明: 说明: 说明: 说明: 说明: 说明: 说明: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说明: 说明: 说明: 说明: 说明: 说明: 说明: 说明: 说明: 说明: 说明: 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880870"/>
                    </a:xfrm>
                    <a:prstGeom prst="rect">
                      <a:avLst/>
                    </a:prstGeom>
                    <a:noFill/>
                    <a:ln>
                      <a:noFill/>
                    </a:ln>
                  </pic:spPr>
                </pic:pic>
              </a:graphicData>
            </a:graphic>
          </wp:inline>
        </w:drawing>
      </w:r>
      <w:r w:rsidRPr="00A66F90">
        <w:rPr>
          <w:rFonts w:ascii="宋体" w:eastAsia="宋体" w:hAnsi="宋体" w:cs="宋体" w:hint="eastAsia"/>
          <w:kern w:val="0"/>
          <w:sz w:val="24"/>
          <w:szCs w:val="24"/>
        </w:rPr>
        <w:br/>
        <w:t>（3-8）</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组合（套利）行情信息，为了能够更好的反映场内的综合情况，在交易所现有买入价、卖出价的基础上我们特别综合单腿行情因素实时生成了现买价和现买价，以便更好的反映场上的交易情况，帮助您更好的把握机会。 </w:t>
      </w:r>
      <w:r w:rsidRPr="00A66F90">
        <w:rPr>
          <w:rFonts w:ascii="宋体" w:eastAsia="宋体" w:hAnsi="宋体" w:cs="宋体" w:hint="eastAsia"/>
          <w:kern w:val="0"/>
          <w:sz w:val="24"/>
          <w:szCs w:val="24"/>
        </w:rPr>
        <w:br/>
        <w:t xml:space="preserve">如果您需要作组合交易时，只需双击此组合报价 系统自动填入通用下单窗口相关的组合下单信息，进行下单，因为系统本身对组合和约的充分支持，这里的组合下单绝不会出现单边成交的现象。 </w:t>
      </w:r>
      <w:r w:rsidRPr="00A66F90">
        <w:rPr>
          <w:rFonts w:ascii="宋体" w:eastAsia="宋体" w:hAnsi="宋体" w:cs="宋体" w:hint="eastAsia"/>
          <w:kern w:val="0"/>
          <w:sz w:val="24"/>
          <w:szCs w:val="24"/>
        </w:rPr>
        <w:br/>
        <w:t xml:space="preserve">组合行情右键中的相关功能与期货行情右键中的功能一致。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 xml:space="preserve">3、期货组合：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hint="eastAsia"/>
          <w:kern w:val="0"/>
          <w:sz w:val="24"/>
          <w:szCs w:val="24"/>
        </w:rPr>
        <w:lastRenderedPageBreak/>
        <w:br/>
      </w:r>
      <w:r w:rsidRPr="00A66F90">
        <w:rPr>
          <w:rFonts w:ascii="宋体" w:eastAsia="宋体" w:hAnsi="宋体" w:cs="宋体"/>
          <w:noProof/>
          <w:kern w:val="0"/>
          <w:sz w:val="24"/>
          <w:szCs w:val="24"/>
        </w:rPr>
        <w:drawing>
          <wp:inline distT="0" distB="0" distL="0" distR="0">
            <wp:extent cx="6391910" cy="1871980"/>
            <wp:effectExtent l="0" t="0" r="8890" b="0"/>
            <wp:docPr id="61" name="图片 61" descr="说明: 说明: 说明: 说明: 说明: 说明: 说明: 说明: 说明: 说明: 说明: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说明: 说明: 说明: 说明: 说明: 说明: 说明: 说明: 说明: 说明: 说明: 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910" cy="1871980"/>
                    </a:xfrm>
                    <a:prstGeom prst="rect">
                      <a:avLst/>
                    </a:prstGeom>
                    <a:noFill/>
                    <a:ln>
                      <a:noFill/>
                    </a:ln>
                  </pic:spPr>
                </pic:pic>
              </a:graphicData>
            </a:graphic>
          </wp:inline>
        </w:drawing>
      </w:r>
      <w:r w:rsidRPr="00A66F90">
        <w:rPr>
          <w:rFonts w:ascii="宋体" w:eastAsia="宋体" w:hAnsi="宋体" w:cs="宋体" w:hint="eastAsia"/>
          <w:kern w:val="0"/>
          <w:sz w:val="24"/>
          <w:szCs w:val="24"/>
        </w:rPr>
        <w:br/>
        <w:t>（3-6）</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这个界面是将单腿期货行情和组合行情分上下两部分显示，便于相互参照与灵活下单。 </w:t>
      </w:r>
    </w:p>
    <w:p w:rsidR="00A66F90" w:rsidRPr="00A66F90" w:rsidRDefault="00A66F90" w:rsidP="00A66F90">
      <w:pPr>
        <w:widowControl/>
        <w:spacing w:before="100" w:beforeAutospacing="1" w:after="100" w:afterAutospacing="1"/>
        <w:jc w:val="left"/>
        <w:outlineLvl w:val="3"/>
        <w:rPr>
          <w:rFonts w:ascii="宋体" w:eastAsia="宋体" w:hAnsi="宋体" w:cs="宋体" w:hint="eastAsia"/>
          <w:b/>
          <w:bCs/>
          <w:kern w:val="0"/>
          <w:sz w:val="24"/>
          <w:szCs w:val="24"/>
        </w:rPr>
      </w:pPr>
      <w:bookmarkStart w:id="6" w:name="_Toc135213711"/>
      <w:r w:rsidRPr="00A66F90">
        <w:rPr>
          <w:rFonts w:ascii="宋体" w:eastAsia="宋体" w:hAnsi="宋体" w:cs="宋体" w:hint="eastAsia"/>
          <w:b/>
          <w:bCs/>
          <w:kern w:val="0"/>
          <w:sz w:val="24"/>
          <w:szCs w:val="24"/>
        </w:rPr>
        <w:t>4.</w:t>
      </w:r>
      <w:bookmarkEnd w:id="6"/>
      <w:r w:rsidRPr="00A66F90">
        <w:rPr>
          <w:rFonts w:ascii="宋体" w:eastAsia="宋体" w:hAnsi="宋体" w:cs="宋体" w:hint="eastAsia"/>
          <w:b/>
          <w:bCs/>
          <w:kern w:val="0"/>
          <w:sz w:val="24"/>
          <w:szCs w:val="24"/>
        </w:rPr>
        <w:t xml:space="preserve">注：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当行情窗口中成交量为零时相应的报价显示为两个横杠“－”，即表示没有报价。 </w:t>
      </w:r>
      <w:r w:rsidRPr="00A66F90">
        <w:rPr>
          <w:rFonts w:ascii="宋体" w:eastAsia="宋体" w:hAnsi="宋体" w:cs="宋体" w:hint="eastAsia"/>
          <w:kern w:val="0"/>
          <w:sz w:val="24"/>
          <w:szCs w:val="24"/>
        </w:rPr>
        <w:br/>
        <w:t xml:space="preserve">双击任一行情窗口里的和约行情，都会将该和约行情的相关信息自动填入相应下单窗口。 </w:t>
      </w:r>
      <w:r w:rsidRPr="00A66F90">
        <w:rPr>
          <w:rFonts w:ascii="宋体" w:eastAsia="宋体" w:hAnsi="宋体" w:cs="宋体" w:hint="eastAsia"/>
          <w:kern w:val="0"/>
          <w:sz w:val="24"/>
          <w:szCs w:val="24"/>
        </w:rPr>
        <w:br/>
      </w:r>
      <w:bookmarkStart w:id="7" w:name="_Toc135213712"/>
      <w:r w:rsidRPr="00A66F90">
        <w:rPr>
          <w:rFonts w:ascii="宋体" w:eastAsia="宋体" w:hAnsi="宋体" w:cs="宋体" w:hint="eastAsia"/>
          <w:b/>
          <w:bCs/>
          <w:kern w:val="0"/>
          <w:sz w:val="24"/>
          <w:szCs w:val="24"/>
        </w:rPr>
        <w:t>二）、中间为普通下单窗口；</w:t>
      </w:r>
      <w:bookmarkEnd w:id="7"/>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5641975" cy="629920"/>
            <wp:effectExtent l="0" t="0" r="0" b="0"/>
            <wp:docPr id="60" name="图片 60" descr="说明: 说明: 说明: 说明: 说明: 说明: 说明: 说明: 说明: 说明: 说明: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说明: 说明: 说明: 说明: 说明: 说明: 说明: 说明: 说明: 说明: 说明: 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1975" cy="62992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（3-7）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bookmarkStart w:id="8" w:name="_Toc135213713"/>
      <w:r w:rsidRPr="00A66F90">
        <w:rPr>
          <w:rFonts w:ascii="宋体" w:eastAsia="宋体" w:hAnsi="宋体" w:cs="宋体" w:hint="eastAsia"/>
          <w:b/>
          <w:bCs/>
          <w:kern w:val="0"/>
          <w:sz w:val="24"/>
          <w:szCs w:val="24"/>
        </w:rPr>
        <w:t>1</w:t>
      </w:r>
      <w:bookmarkEnd w:id="8"/>
      <w:r w:rsidRPr="00A66F90">
        <w:rPr>
          <w:rFonts w:ascii="宋体" w:eastAsia="宋体" w:hAnsi="宋体" w:cs="宋体" w:hint="eastAsia"/>
          <w:kern w:val="0"/>
          <w:sz w:val="24"/>
          <w:szCs w:val="24"/>
        </w:rPr>
        <w:t xml:space="preserve"> </w:t>
      </w:r>
      <w:r w:rsidRPr="00A66F90">
        <w:rPr>
          <w:rFonts w:ascii="宋体" w:eastAsia="宋体" w:hAnsi="宋体" w:cs="宋体" w:hint="eastAsia"/>
          <w:b/>
          <w:bCs/>
          <w:kern w:val="0"/>
          <w:sz w:val="24"/>
          <w:szCs w:val="24"/>
        </w:rPr>
        <w:t xml:space="preserve">、操作方法： </w:t>
      </w:r>
      <w:r w:rsidRPr="00A66F90">
        <w:rPr>
          <w:rFonts w:ascii="宋体" w:eastAsia="宋体" w:hAnsi="宋体" w:cs="宋体" w:hint="eastAsia"/>
          <w:kern w:val="0"/>
          <w:sz w:val="24"/>
          <w:szCs w:val="24"/>
        </w:rPr>
        <w:br/>
        <w:t xml:space="preserve">可以只用鼠标完成下单，也只用键盘完成下单。 </w:t>
      </w:r>
      <w:r w:rsidRPr="00A66F90">
        <w:rPr>
          <w:rFonts w:ascii="宋体" w:eastAsia="宋体" w:hAnsi="宋体" w:cs="宋体" w:hint="eastAsia"/>
          <w:kern w:val="0"/>
          <w:sz w:val="24"/>
          <w:szCs w:val="24"/>
        </w:rPr>
        <w:br/>
      </w:r>
      <w:bookmarkStart w:id="9" w:name="_Toc135213714"/>
      <w:r w:rsidRPr="00A66F90">
        <w:rPr>
          <w:rFonts w:ascii="宋体" w:eastAsia="宋体" w:hAnsi="宋体" w:cs="宋体" w:hint="eastAsia"/>
          <w:b/>
          <w:bCs/>
          <w:kern w:val="0"/>
          <w:sz w:val="24"/>
          <w:szCs w:val="24"/>
        </w:rPr>
        <w:t>1</w:t>
      </w:r>
      <w:bookmarkEnd w:id="9"/>
      <w:r w:rsidRPr="00A66F90">
        <w:rPr>
          <w:rFonts w:ascii="宋体" w:eastAsia="宋体" w:hAnsi="宋体" w:cs="宋体" w:hint="eastAsia"/>
          <w:kern w:val="0"/>
          <w:sz w:val="24"/>
          <w:szCs w:val="24"/>
        </w:rPr>
        <w:t xml:space="preserve"> </w:t>
      </w:r>
      <w:r w:rsidRPr="00A66F90">
        <w:rPr>
          <w:rFonts w:ascii="宋体" w:eastAsia="宋体" w:hAnsi="宋体" w:cs="宋体" w:hint="eastAsia"/>
          <w:b/>
          <w:bCs/>
          <w:kern w:val="0"/>
          <w:sz w:val="24"/>
          <w:szCs w:val="24"/>
        </w:rPr>
        <w:t xml:space="preserve">）、键盘下单操作： </w:t>
      </w:r>
      <w:r w:rsidRPr="00A66F90">
        <w:rPr>
          <w:rFonts w:ascii="宋体" w:eastAsia="宋体" w:hAnsi="宋体" w:cs="宋体" w:hint="eastAsia"/>
          <w:kern w:val="0"/>
          <w:sz w:val="24"/>
          <w:szCs w:val="24"/>
        </w:rPr>
        <w:br/>
        <w:t xml:space="preserve">通过上下键可以在下单项之间前后切换，买卖和开平在系统设置-&gt;下单参数设置里都可以设置相应的快捷键（见图3-8），系统设置-&gt;品种快捷键里也可以设置不同合约的输入快捷键，在合约代码框中输入某合约的快捷键并回车即可自动填入此合约代码，再填入委托数量和价格，开仓-1,平今-2,平仓-3,填完所有数据后按回车确认即可。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5020310" cy="509270"/>
            <wp:effectExtent l="0" t="0" r="8890" b="5080"/>
            <wp:docPr id="59" name="图片 59" descr="说明: 说明: 说明: 说明: 说明: 说明: 说明: 说明: 说明: 说明: 说明: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说明: 说明: 说明: 说明: 说明: 说明: 说明: 说明: 说明: 说明: 说明: 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0310" cy="50927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（3-8）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bookmarkStart w:id="10" w:name="_Toc135213715"/>
      <w:r w:rsidRPr="00A66F90">
        <w:rPr>
          <w:rFonts w:ascii="宋体" w:eastAsia="宋体" w:hAnsi="宋体" w:cs="宋体" w:hint="eastAsia"/>
          <w:b/>
          <w:bCs/>
          <w:kern w:val="0"/>
          <w:sz w:val="24"/>
          <w:szCs w:val="24"/>
        </w:rPr>
        <w:lastRenderedPageBreak/>
        <w:t>2</w:t>
      </w:r>
      <w:bookmarkEnd w:id="10"/>
      <w:r w:rsidRPr="00A66F90">
        <w:rPr>
          <w:rFonts w:ascii="宋体" w:eastAsia="宋体" w:hAnsi="宋体" w:cs="宋体" w:hint="eastAsia"/>
          <w:b/>
          <w:bCs/>
          <w:kern w:val="0"/>
          <w:sz w:val="24"/>
          <w:szCs w:val="24"/>
        </w:rPr>
        <w:t>）、鼠标下单操作：</w:t>
      </w:r>
      <w:r w:rsidRPr="00A66F90">
        <w:rPr>
          <w:rFonts w:ascii="宋体" w:eastAsia="宋体" w:hAnsi="宋体" w:cs="宋体" w:hint="eastAsia"/>
          <w:kern w:val="0"/>
          <w:sz w:val="24"/>
          <w:szCs w:val="24"/>
        </w:rPr>
        <w:br/>
        <w:t>在行情中双击买量或买价，自动填入以卖价买进，双击卖量或卖价，自动填入以买价卖出，然后再作少量修改即可，具体如下：</w:t>
      </w:r>
      <w:r w:rsidRPr="00A66F90">
        <w:rPr>
          <w:rFonts w:ascii="宋体" w:eastAsia="宋体" w:hAnsi="宋体" w:cs="宋体" w:hint="eastAsia"/>
          <w:kern w:val="0"/>
          <w:sz w:val="24"/>
          <w:szCs w:val="24"/>
        </w:rPr>
        <w:br/>
        <w:t xml:space="preserve">在拥有多个选项的编辑框中双击鼠标，即会自动在其拥有的多个选项间切换； </w:t>
      </w:r>
      <w:r w:rsidRPr="00A66F90">
        <w:rPr>
          <w:rFonts w:ascii="宋体" w:eastAsia="宋体" w:hAnsi="宋体" w:cs="宋体" w:hint="eastAsia"/>
          <w:kern w:val="0"/>
          <w:sz w:val="24"/>
          <w:szCs w:val="24"/>
        </w:rPr>
        <w:br/>
        <w:t>还可以在买/卖标签上点买即填买入，卖填卖出，品种可以双击相应行情自动填入，数量填入默认数量，价格填入最新价，开平仓的填法和买卖相似,可以通过点击买卖标签来完成。</w:t>
      </w:r>
      <w:r w:rsidRPr="00A66F90">
        <w:rPr>
          <w:rFonts w:ascii="宋体" w:eastAsia="宋体" w:hAnsi="宋体" w:cs="宋体" w:hint="eastAsia"/>
          <w:kern w:val="0"/>
          <w:sz w:val="24"/>
          <w:szCs w:val="24"/>
        </w:rPr>
        <w:br/>
      </w:r>
      <w:bookmarkStart w:id="11" w:name="_Toc135213718"/>
      <w:r w:rsidRPr="00A66F90">
        <w:rPr>
          <w:rFonts w:ascii="宋体" w:eastAsia="宋体" w:hAnsi="宋体" w:cs="宋体" w:hint="eastAsia"/>
          <w:b/>
          <w:bCs/>
          <w:kern w:val="0"/>
          <w:sz w:val="24"/>
          <w:szCs w:val="24"/>
        </w:rPr>
        <w:t>2</w:t>
      </w:r>
      <w:bookmarkEnd w:id="11"/>
      <w:r w:rsidRPr="00A66F90">
        <w:rPr>
          <w:rFonts w:ascii="宋体" w:eastAsia="宋体" w:hAnsi="宋体" w:cs="宋体" w:hint="eastAsia"/>
          <w:kern w:val="0"/>
          <w:sz w:val="24"/>
          <w:szCs w:val="24"/>
        </w:rPr>
        <w:t xml:space="preserve"> </w:t>
      </w:r>
      <w:r w:rsidRPr="00A66F90">
        <w:rPr>
          <w:rFonts w:ascii="宋体" w:eastAsia="宋体" w:hAnsi="宋体" w:cs="宋体" w:hint="eastAsia"/>
          <w:b/>
          <w:bCs/>
          <w:kern w:val="0"/>
          <w:sz w:val="24"/>
          <w:szCs w:val="24"/>
        </w:rPr>
        <w:t xml:space="preserve">、默认数量和快捷键： </w:t>
      </w:r>
      <w:r w:rsidRPr="00A66F90">
        <w:rPr>
          <w:rFonts w:ascii="宋体" w:eastAsia="宋体" w:hAnsi="宋体" w:cs="宋体" w:hint="eastAsia"/>
          <w:kern w:val="0"/>
          <w:sz w:val="24"/>
          <w:szCs w:val="24"/>
        </w:rPr>
        <w:br/>
        <w:t xml:space="preserve">在系统设置中可以设置品种的下单快捷键和默认下单数量。 </w:t>
      </w:r>
      <w:r w:rsidRPr="00A66F90">
        <w:rPr>
          <w:rFonts w:ascii="宋体" w:eastAsia="宋体" w:hAnsi="宋体" w:cs="宋体" w:hint="eastAsia"/>
          <w:kern w:val="0"/>
          <w:sz w:val="24"/>
          <w:szCs w:val="24"/>
        </w:rPr>
        <w:br/>
        <w:t xml:space="preserve">下单快捷键： 默认下单量：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2959100" cy="2880995"/>
            <wp:effectExtent l="0" t="0" r="0" b="0"/>
            <wp:docPr id="58" name="图片 58" descr="说明: 说明: 说明: 说明: 说明: 说明: 说明: 说明: 说明: 说明: 说明: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说明: 说明: 说明: 说明: 说明: 说明: 说明: 说明: 说明: 说明: 说明: 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100" cy="2880995"/>
                    </a:xfrm>
                    <a:prstGeom prst="rect">
                      <a:avLst/>
                    </a:prstGeom>
                    <a:noFill/>
                    <a:ln>
                      <a:noFill/>
                    </a:ln>
                  </pic:spPr>
                </pic:pic>
              </a:graphicData>
            </a:graphic>
          </wp:inline>
        </w:drawing>
      </w:r>
      <w:r w:rsidRPr="00A66F90">
        <w:rPr>
          <w:rFonts w:ascii="宋体" w:eastAsia="宋体" w:hAnsi="宋体" w:cs="宋体"/>
          <w:noProof/>
          <w:kern w:val="0"/>
          <w:sz w:val="24"/>
          <w:szCs w:val="24"/>
        </w:rPr>
        <w:drawing>
          <wp:inline distT="0" distB="0" distL="0" distR="0">
            <wp:extent cx="2803525" cy="3226435"/>
            <wp:effectExtent l="0" t="0" r="0" b="0"/>
            <wp:docPr id="57" name="图片 57" descr="说明: 说明: 说明: 说明: 说明: 说明: 说明: 说明: 说明: 说明: 说明: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说明: 说明: 说明: 说明: 说明: 说明: 说明: 说明: 说明: 说明: 说明: 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3525" cy="3226435"/>
                    </a:xfrm>
                    <a:prstGeom prst="rect">
                      <a:avLst/>
                    </a:prstGeom>
                    <a:noFill/>
                    <a:ln>
                      <a:noFill/>
                    </a:ln>
                  </pic:spPr>
                </pic:pic>
              </a:graphicData>
            </a:graphic>
          </wp:inline>
        </w:drawing>
      </w:r>
      <w:r w:rsidRPr="00A66F90">
        <w:rPr>
          <w:rFonts w:ascii="宋体" w:eastAsia="宋体" w:hAnsi="宋体" w:cs="宋体" w:hint="eastAsia"/>
          <w:kern w:val="0"/>
          <w:sz w:val="24"/>
          <w:szCs w:val="24"/>
        </w:rPr>
        <w:br/>
        <w:t>（3-9、3-10）</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lastRenderedPageBreak/>
        <w:t xml:space="preserve">其中下单快捷键是为了在下单时快速输入合约代码而设置的，在合约代码框中输入某合约的快捷键并回车即可自动填入此合约的完整代码。 </w:t>
      </w:r>
      <w:r w:rsidRPr="00A66F90">
        <w:rPr>
          <w:rFonts w:ascii="宋体" w:eastAsia="宋体" w:hAnsi="宋体" w:cs="宋体" w:hint="eastAsia"/>
          <w:kern w:val="0"/>
          <w:sz w:val="24"/>
          <w:szCs w:val="24"/>
        </w:rPr>
        <w:br/>
        <w:t xml:space="preserve">默认下单量则主要用于快速下单操作（见下面第3条）。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 xml:space="preserve">3、快速下单功能： </w:t>
      </w:r>
      <w:r w:rsidRPr="00A66F90">
        <w:rPr>
          <w:rFonts w:ascii="宋体" w:eastAsia="宋体" w:hAnsi="宋体" w:cs="宋体" w:hint="eastAsia"/>
          <w:kern w:val="0"/>
          <w:sz w:val="24"/>
          <w:szCs w:val="24"/>
        </w:rPr>
        <w:br/>
        <w:t xml:space="preserve">1秒之内可完成下单操作：用一键即可完成所有下单动作。这些快捷键可以在系统设置－&gt;下单参数设置里进行设定（见图3-11）。 </w:t>
      </w:r>
      <w:r w:rsidRPr="00A66F90">
        <w:rPr>
          <w:rFonts w:ascii="宋体" w:eastAsia="宋体" w:hAnsi="宋体" w:cs="宋体" w:hint="eastAsia"/>
          <w:kern w:val="0"/>
          <w:sz w:val="24"/>
          <w:szCs w:val="24"/>
        </w:rPr>
        <w:br/>
        <w:t xml:space="preserve">举例：按1键用卖价买进 2键用买价买进? 3键用买价卖出 4键用卖价卖出，数量事先可以根据不同品种设置不同的默认数量（见上图3-10）。下单品种为行情上选中的合约品种。如果没有持仓则开仓，如果有持仓则平仓。 </w:t>
      </w:r>
      <w:r w:rsidRPr="00A66F90">
        <w:rPr>
          <w:rFonts w:ascii="宋体" w:eastAsia="宋体" w:hAnsi="宋体" w:cs="宋体" w:hint="eastAsia"/>
          <w:kern w:val="0"/>
          <w:sz w:val="24"/>
          <w:szCs w:val="24"/>
        </w:rPr>
        <w:br/>
        <w:t xml:space="preserve">进行此项操作的必要条件： </w:t>
      </w:r>
      <w:r w:rsidRPr="00A66F90">
        <w:rPr>
          <w:rFonts w:ascii="宋体" w:eastAsia="宋体" w:hAnsi="宋体" w:cs="宋体" w:hint="eastAsia"/>
          <w:kern w:val="0"/>
          <w:sz w:val="24"/>
          <w:szCs w:val="24"/>
        </w:rPr>
        <w:br/>
        <w:t xml:space="preserve">第一是要设好默认品种； </w:t>
      </w:r>
      <w:r w:rsidRPr="00A66F90">
        <w:rPr>
          <w:rFonts w:ascii="宋体" w:eastAsia="宋体" w:hAnsi="宋体" w:cs="宋体" w:hint="eastAsia"/>
          <w:kern w:val="0"/>
          <w:sz w:val="24"/>
          <w:szCs w:val="24"/>
        </w:rPr>
        <w:br/>
        <w:t xml:space="preserve">第二是选中快速选项（见图3-12）； </w:t>
      </w:r>
      <w:r w:rsidRPr="00A66F90">
        <w:rPr>
          <w:rFonts w:ascii="宋体" w:eastAsia="宋体" w:hAnsi="宋体" w:cs="宋体" w:hint="eastAsia"/>
          <w:kern w:val="0"/>
          <w:sz w:val="24"/>
          <w:szCs w:val="24"/>
        </w:rPr>
        <w:br/>
        <w:t xml:space="preserve">第三是在行情中选中要做的品种。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5012055" cy="1819910"/>
            <wp:effectExtent l="0" t="0" r="0" b="8890"/>
            <wp:docPr id="56" name="图片 56" descr="说明: 说明: 说明: 说明: 说明: 说明: 说明: 说明: 说明: 说明: 说明: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说明: 说明: 说明: 说明: 说明: 说明: 说明: 说明: 说明: 说明: 说明: 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2055" cy="181991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（3-11） </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5391785" cy="577850"/>
            <wp:effectExtent l="0" t="0" r="0" b="0"/>
            <wp:docPr id="55" name="图片 55" descr="说明: 说明: 说明: 说明: 说明: 说明: 说明: 说明: 说明: 说明: 说明: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说明: 说明: 说明: 说明: 说明: 说明: 说明: 说明: 说明: 说明: 说明: 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785" cy="577850"/>
                    </a:xfrm>
                    <a:prstGeom prst="rect">
                      <a:avLst/>
                    </a:prstGeom>
                    <a:noFill/>
                    <a:ln>
                      <a:noFill/>
                    </a:ln>
                  </pic:spPr>
                </pic:pic>
              </a:graphicData>
            </a:graphic>
          </wp:inline>
        </w:drawing>
      </w:r>
      <w:r w:rsidRPr="00A66F90">
        <w:rPr>
          <w:rFonts w:ascii="宋体" w:eastAsia="宋体" w:hAnsi="宋体" w:cs="宋体" w:hint="eastAsia"/>
          <w:kern w:val="0"/>
          <w:sz w:val="24"/>
          <w:szCs w:val="24"/>
        </w:rPr>
        <w:br/>
        <w:t>（3-12）</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快速下单确认：</w:t>
      </w:r>
      <w:r w:rsidRPr="00A66F90">
        <w:rPr>
          <w:rFonts w:ascii="宋体" w:eastAsia="宋体" w:hAnsi="宋体" w:cs="宋体" w:hint="eastAsia"/>
          <w:kern w:val="0"/>
          <w:sz w:val="24"/>
          <w:szCs w:val="24"/>
        </w:rPr>
        <w:t xml:space="preserve">选中则按快速下单键后下单各项均填入设定的数据并将光标自动移到确定按钮上，由用户按回车再发出委托。否则就直接下单到系统中。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快速买卖价差范围：</w:t>
      </w:r>
      <w:r w:rsidRPr="00A66F90">
        <w:rPr>
          <w:rFonts w:ascii="宋体" w:eastAsia="宋体" w:hAnsi="宋体" w:cs="宋体" w:hint="eastAsia"/>
          <w:kern w:val="0"/>
          <w:sz w:val="24"/>
          <w:szCs w:val="24"/>
        </w:rPr>
        <w:t xml:space="preserve">快速下单时卖价与买价之差的范围（以点数计，设为0时不作任何判断），如果行情上的卖价与买价之差超出这个范围则此笔快速下单无效，起到一个价格保护的作用。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快速时超出_个价位发出：</w:t>
      </w:r>
      <w:r w:rsidRPr="00A66F90">
        <w:rPr>
          <w:rFonts w:ascii="宋体" w:eastAsia="宋体" w:hAnsi="宋体" w:cs="宋体" w:hint="eastAsia"/>
          <w:kern w:val="0"/>
          <w:sz w:val="24"/>
          <w:szCs w:val="24"/>
        </w:rPr>
        <w:t xml:space="preserve">也就是快速下单时的超价功能，买的时候加上这个点值，卖的时候减去这个点值。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快速平仓方式：</w:t>
      </w:r>
      <w:r w:rsidRPr="00A66F90">
        <w:rPr>
          <w:rFonts w:ascii="宋体" w:eastAsia="宋体" w:hAnsi="宋体" w:cs="宋体" w:hint="eastAsia"/>
          <w:kern w:val="0"/>
          <w:sz w:val="24"/>
          <w:szCs w:val="24"/>
        </w:rPr>
        <w:t xml:space="preserve">快速下单平仓时的委托数量获取方式，选中分笔则取快速下单默认量，选中全部则取该品种。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按住Ctrl键快速平仓方式临时取反：</w:t>
      </w:r>
      <w:r w:rsidRPr="00A66F90">
        <w:rPr>
          <w:rFonts w:ascii="宋体" w:eastAsia="宋体" w:hAnsi="宋体" w:cs="宋体" w:hint="eastAsia"/>
          <w:kern w:val="0"/>
          <w:sz w:val="24"/>
          <w:szCs w:val="24"/>
        </w:rPr>
        <w:t>在按快速下单键平仓的情况下同时按住Ctrl键，则</w:t>
      </w:r>
      <w:r w:rsidRPr="00A66F90">
        <w:rPr>
          <w:rFonts w:ascii="宋体" w:eastAsia="宋体" w:hAnsi="宋体" w:cs="宋体" w:hint="eastAsia"/>
          <w:b/>
          <w:bCs/>
          <w:kern w:val="0"/>
          <w:sz w:val="24"/>
          <w:szCs w:val="24"/>
        </w:rPr>
        <w:t>快速平仓方式</w:t>
      </w:r>
      <w:r w:rsidRPr="00A66F90">
        <w:rPr>
          <w:rFonts w:ascii="宋体" w:eastAsia="宋体" w:hAnsi="宋体" w:cs="宋体" w:hint="eastAsia"/>
          <w:kern w:val="0"/>
          <w:sz w:val="24"/>
          <w:szCs w:val="24"/>
        </w:rPr>
        <w:t xml:space="preserve">会取未选中的哪一项，下单之后有自动还原，有助你进行更加灵活的平仓。 </w:t>
      </w:r>
      <w:r w:rsidRPr="00A66F90">
        <w:rPr>
          <w:rFonts w:ascii="宋体" w:eastAsia="宋体" w:hAnsi="宋体" w:cs="宋体" w:hint="eastAsia"/>
          <w:kern w:val="0"/>
          <w:sz w:val="24"/>
          <w:szCs w:val="24"/>
        </w:rPr>
        <w:br/>
      </w:r>
      <w:bookmarkStart w:id="12" w:name="_Toc135213719"/>
      <w:r w:rsidRPr="00A66F90">
        <w:rPr>
          <w:rFonts w:ascii="宋体" w:eastAsia="宋体" w:hAnsi="宋体" w:cs="宋体" w:hint="eastAsia"/>
          <w:b/>
          <w:bCs/>
          <w:kern w:val="0"/>
          <w:sz w:val="24"/>
          <w:szCs w:val="24"/>
        </w:rPr>
        <w:t>4</w:t>
      </w:r>
      <w:bookmarkEnd w:id="12"/>
      <w:r w:rsidRPr="00A66F90">
        <w:rPr>
          <w:rFonts w:ascii="宋体" w:eastAsia="宋体" w:hAnsi="宋体" w:cs="宋体" w:hint="eastAsia"/>
          <w:kern w:val="0"/>
          <w:sz w:val="24"/>
          <w:szCs w:val="24"/>
        </w:rPr>
        <w:t xml:space="preserve"> </w:t>
      </w:r>
      <w:r w:rsidRPr="00A66F90">
        <w:rPr>
          <w:rFonts w:ascii="宋体" w:eastAsia="宋体" w:hAnsi="宋体" w:cs="宋体" w:hint="eastAsia"/>
          <w:b/>
          <w:bCs/>
          <w:kern w:val="0"/>
          <w:sz w:val="24"/>
          <w:szCs w:val="24"/>
        </w:rPr>
        <w:t xml:space="preserve">、埋单功能： </w:t>
      </w:r>
      <w:r w:rsidRPr="00A66F90">
        <w:rPr>
          <w:rFonts w:ascii="宋体" w:eastAsia="宋体" w:hAnsi="宋体" w:cs="宋体" w:hint="eastAsia"/>
          <w:kern w:val="0"/>
          <w:sz w:val="24"/>
          <w:szCs w:val="24"/>
        </w:rPr>
        <w:br/>
        <w:t>填好单腿或组合定单后点“埋单”按钮，可以将这笔定单提交到交易服务器</w:t>
      </w:r>
      <w:r w:rsidRPr="00A66F90">
        <w:rPr>
          <w:rFonts w:ascii="宋体" w:eastAsia="宋体" w:hAnsi="宋体" w:cs="宋体" w:hint="eastAsia"/>
          <w:kern w:val="0"/>
          <w:sz w:val="24"/>
          <w:szCs w:val="24"/>
        </w:rPr>
        <w:lastRenderedPageBreak/>
        <w:t xml:space="preserve">上；委托信息里也多了一个状态为埋单的记录，在这里通过右键菜单的“埋单提交”可以将选中的埋单一次性提交到交易所，没有提交之前的埋单可由用户可以任意撤销。 </w:t>
      </w:r>
      <w:r w:rsidRPr="00A66F90">
        <w:rPr>
          <w:rFonts w:ascii="宋体" w:eastAsia="宋体" w:hAnsi="宋体" w:cs="宋体" w:hint="eastAsia"/>
          <w:kern w:val="0"/>
          <w:sz w:val="24"/>
          <w:szCs w:val="24"/>
        </w:rPr>
        <w:br/>
      </w:r>
      <w:bookmarkStart w:id="13" w:name="_Toc135213720"/>
      <w:r w:rsidRPr="00A66F90">
        <w:rPr>
          <w:rFonts w:ascii="宋体" w:eastAsia="宋体" w:hAnsi="宋体" w:cs="宋体" w:hint="eastAsia"/>
          <w:b/>
          <w:bCs/>
          <w:kern w:val="0"/>
          <w:sz w:val="24"/>
          <w:szCs w:val="24"/>
        </w:rPr>
        <w:t>5</w:t>
      </w:r>
      <w:bookmarkEnd w:id="13"/>
      <w:r w:rsidRPr="00A66F90">
        <w:rPr>
          <w:rFonts w:ascii="宋体" w:eastAsia="宋体" w:hAnsi="宋体" w:cs="宋体" w:hint="eastAsia"/>
          <w:kern w:val="0"/>
          <w:sz w:val="24"/>
          <w:szCs w:val="24"/>
        </w:rPr>
        <w:t xml:space="preserve"> </w:t>
      </w:r>
      <w:r w:rsidRPr="00A66F90">
        <w:rPr>
          <w:rFonts w:ascii="宋体" w:eastAsia="宋体" w:hAnsi="宋体" w:cs="宋体" w:hint="eastAsia"/>
          <w:b/>
          <w:bCs/>
          <w:kern w:val="0"/>
          <w:sz w:val="24"/>
          <w:szCs w:val="24"/>
        </w:rPr>
        <w:t xml:space="preserve">、自动单功能： </w:t>
      </w:r>
      <w:r w:rsidRPr="00A66F90">
        <w:rPr>
          <w:rFonts w:ascii="宋体" w:eastAsia="宋体" w:hAnsi="宋体" w:cs="宋体" w:hint="eastAsia"/>
          <w:kern w:val="0"/>
          <w:sz w:val="24"/>
          <w:szCs w:val="24"/>
        </w:rPr>
        <w:br/>
        <w:t xml:space="preserve">交易所开市前填好单腿或组合定单后点“自动单”按钮即可下入自动单。 </w:t>
      </w:r>
      <w:r w:rsidRPr="00A66F90">
        <w:rPr>
          <w:rFonts w:ascii="宋体" w:eastAsia="宋体" w:hAnsi="宋体" w:cs="宋体" w:hint="eastAsia"/>
          <w:kern w:val="0"/>
          <w:sz w:val="24"/>
          <w:szCs w:val="24"/>
        </w:rPr>
        <w:br/>
        <w:t xml:space="preserve">自动单 即在系统开市之前将单子下到我们的交易服务器，系统开市时服务器自动将这些单子一次性的全部委托到交易所，没有提交之前的自动单用户可以任意撤销。 </w:t>
      </w:r>
      <w:r w:rsidRPr="00A66F90">
        <w:rPr>
          <w:rFonts w:ascii="宋体" w:eastAsia="宋体" w:hAnsi="宋体" w:cs="宋体" w:hint="eastAsia"/>
          <w:kern w:val="0"/>
          <w:sz w:val="24"/>
          <w:szCs w:val="24"/>
        </w:rPr>
        <w:br/>
      </w:r>
      <w:bookmarkStart w:id="14" w:name="_Toc135213721"/>
      <w:r w:rsidRPr="00A66F90">
        <w:rPr>
          <w:rFonts w:ascii="宋体" w:eastAsia="宋体" w:hAnsi="宋体" w:cs="宋体" w:hint="eastAsia"/>
          <w:b/>
          <w:bCs/>
          <w:kern w:val="0"/>
          <w:sz w:val="24"/>
          <w:szCs w:val="24"/>
        </w:rPr>
        <w:t>6</w:t>
      </w:r>
      <w:bookmarkEnd w:id="14"/>
      <w:r w:rsidRPr="00A66F90">
        <w:rPr>
          <w:rFonts w:ascii="宋体" w:eastAsia="宋体" w:hAnsi="宋体" w:cs="宋体" w:hint="eastAsia"/>
          <w:kern w:val="0"/>
          <w:sz w:val="24"/>
          <w:szCs w:val="24"/>
        </w:rPr>
        <w:t xml:space="preserve"> </w:t>
      </w:r>
      <w:r w:rsidRPr="00A66F90">
        <w:rPr>
          <w:rFonts w:ascii="宋体" w:eastAsia="宋体" w:hAnsi="宋体" w:cs="宋体" w:hint="eastAsia"/>
          <w:b/>
          <w:bCs/>
          <w:kern w:val="0"/>
          <w:sz w:val="24"/>
          <w:szCs w:val="24"/>
        </w:rPr>
        <w:t xml:space="preserve">、快速平开功能 </w:t>
      </w:r>
      <w:r w:rsidRPr="00A66F90">
        <w:rPr>
          <w:rFonts w:ascii="宋体" w:eastAsia="宋体" w:hAnsi="宋体" w:cs="宋体" w:hint="eastAsia"/>
          <w:kern w:val="0"/>
          <w:sz w:val="24"/>
          <w:szCs w:val="24"/>
        </w:rPr>
        <w:br/>
        <w:t xml:space="preserve">选中平开选择，系统在平仓的同时下一个同方向同价位同数量的委托单。此功能利于客户快速反手。 </w:t>
      </w:r>
      <w:r w:rsidRPr="00A66F90">
        <w:rPr>
          <w:rFonts w:ascii="宋体" w:eastAsia="宋体" w:hAnsi="宋体" w:cs="宋体" w:hint="eastAsia"/>
          <w:kern w:val="0"/>
          <w:sz w:val="24"/>
          <w:szCs w:val="24"/>
        </w:rPr>
        <w:br/>
      </w:r>
      <w:bookmarkStart w:id="15" w:name="_Toc135213723"/>
      <w:r w:rsidRPr="00A66F90">
        <w:rPr>
          <w:rFonts w:ascii="宋体" w:eastAsia="宋体" w:hAnsi="宋体" w:cs="宋体" w:hint="eastAsia"/>
          <w:b/>
          <w:bCs/>
          <w:kern w:val="0"/>
          <w:sz w:val="24"/>
          <w:szCs w:val="24"/>
        </w:rPr>
        <w:t>7</w:t>
      </w:r>
      <w:bookmarkEnd w:id="15"/>
      <w:r w:rsidRPr="00A66F90">
        <w:rPr>
          <w:rFonts w:ascii="宋体" w:eastAsia="宋体" w:hAnsi="宋体" w:cs="宋体" w:hint="eastAsia"/>
          <w:kern w:val="0"/>
          <w:sz w:val="24"/>
          <w:szCs w:val="24"/>
        </w:rPr>
        <w:t xml:space="preserve"> </w:t>
      </w:r>
      <w:r w:rsidRPr="00A66F90">
        <w:rPr>
          <w:rFonts w:ascii="宋体" w:eastAsia="宋体" w:hAnsi="宋体" w:cs="宋体" w:hint="eastAsia"/>
          <w:b/>
          <w:bCs/>
          <w:kern w:val="0"/>
          <w:sz w:val="24"/>
          <w:szCs w:val="24"/>
        </w:rPr>
        <w:t xml:space="preserve">、快速撤单功能： </w:t>
      </w:r>
      <w:r w:rsidRPr="00A66F90">
        <w:rPr>
          <w:rFonts w:ascii="宋体" w:eastAsia="宋体" w:hAnsi="宋体" w:cs="宋体" w:hint="eastAsia"/>
          <w:kern w:val="0"/>
          <w:sz w:val="24"/>
          <w:szCs w:val="24"/>
        </w:rPr>
        <w:br/>
        <w:t>用一键即可完成撤单操作，这个快捷键可以在系统设置－&gt;下单设置里进行设定（见下图3-13）。</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3787140" cy="526415"/>
            <wp:effectExtent l="0" t="0" r="3810" b="6985"/>
            <wp:docPr id="54" name="图片 54" descr="说明: 说明: 说明: 说明: 说明: 说明: 说明: 说明: 说明: 说明: 说明: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说明: 说明: 说明: 说明: 说明: 说明: 说明: 说明: 说明: 说明: 说明: ss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7140" cy="526415"/>
                    </a:xfrm>
                    <a:prstGeom prst="rect">
                      <a:avLst/>
                    </a:prstGeom>
                    <a:noFill/>
                    <a:ln>
                      <a:noFill/>
                    </a:ln>
                  </pic:spPr>
                </pic:pic>
              </a:graphicData>
            </a:graphic>
          </wp:inline>
        </w:drawing>
      </w:r>
      <w:r w:rsidRPr="00A66F90">
        <w:rPr>
          <w:rFonts w:ascii="宋体" w:eastAsia="宋体" w:hAnsi="宋体" w:cs="宋体" w:hint="eastAsia"/>
          <w:kern w:val="0"/>
          <w:sz w:val="24"/>
          <w:szCs w:val="24"/>
        </w:rPr>
        <w:br/>
        <w:t>（3-13）</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快速撤单选项</w:t>
      </w:r>
      <w:r w:rsidRPr="00A66F90">
        <w:rPr>
          <w:rFonts w:ascii="宋体" w:eastAsia="宋体" w:hAnsi="宋体" w:cs="宋体" w:hint="eastAsia"/>
          <w:kern w:val="0"/>
          <w:sz w:val="24"/>
          <w:szCs w:val="24"/>
        </w:rPr>
        <w:t>分为撤全部和撤选中两项，当为</w:t>
      </w:r>
      <w:r w:rsidRPr="00A66F90">
        <w:rPr>
          <w:rFonts w:ascii="宋体" w:eastAsia="宋体" w:hAnsi="宋体" w:cs="宋体" w:hint="eastAsia"/>
          <w:b/>
          <w:bCs/>
          <w:kern w:val="0"/>
          <w:sz w:val="24"/>
          <w:szCs w:val="24"/>
        </w:rPr>
        <w:t>撤全部</w:t>
      </w:r>
      <w:r w:rsidRPr="00A66F90">
        <w:rPr>
          <w:rFonts w:ascii="宋体" w:eastAsia="宋体" w:hAnsi="宋体" w:cs="宋体" w:hint="eastAsia"/>
          <w:kern w:val="0"/>
          <w:sz w:val="24"/>
          <w:szCs w:val="24"/>
        </w:rPr>
        <w:t>时按下快捷键即可撤除系统中所有发到交易所的未成交单，当为</w:t>
      </w:r>
      <w:r w:rsidRPr="00A66F90">
        <w:rPr>
          <w:rFonts w:ascii="宋体" w:eastAsia="宋体" w:hAnsi="宋体" w:cs="宋体" w:hint="eastAsia"/>
          <w:b/>
          <w:bCs/>
          <w:kern w:val="0"/>
          <w:sz w:val="24"/>
          <w:szCs w:val="24"/>
        </w:rPr>
        <w:t>撤选中</w:t>
      </w:r>
      <w:r w:rsidRPr="00A66F90">
        <w:rPr>
          <w:rFonts w:ascii="宋体" w:eastAsia="宋体" w:hAnsi="宋体" w:cs="宋体" w:hint="eastAsia"/>
          <w:kern w:val="0"/>
          <w:sz w:val="24"/>
          <w:szCs w:val="24"/>
        </w:rPr>
        <w:t xml:space="preserve">时则只会撤掉当前选中的几笔发到交易所的未成交单。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8、</w:t>
      </w:r>
      <w:bookmarkStart w:id="16" w:name="_Toc135213716"/>
      <w:r w:rsidRPr="00A66F90">
        <w:rPr>
          <w:rFonts w:ascii="宋体" w:eastAsia="宋体" w:hAnsi="宋体" w:cs="宋体" w:hint="eastAsia"/>
          <w:b/>
          <w:bCs/>
          <w:kern w:val="0"/>
          <w:sz w:val="24"/>
          <w:szCs w:val="24"/>
        </w:rPr>
        <w:t>条件单的用法：</w:t>
      </w:r>
      <w:bookmarkEnd w:id="16"/>
      <w:r w:rsidRPr="00A66F90">
        <w:rPr>
          <w:rFonts w:ascii="宋体" w:eastAsia="宋体" w:hAnsi="宋体" w:cs="宋体" w:hint="eastAsia"/>
          <w:kern w:val="0"/>
          <w:sz w:val="24"/>
          <w:szCs w:val="24"/>
        </w:rPr>
        <w:t xml:space="preserve"> </w:t>
      </w:r>
      <w:r w:rsidRPr="00A66F90">
        <w:rPr>
          <w:rFonts w:ascii="宋体" w:eastAsia="宋体" w:hAnsi="宋体" w:cs="宋体" w:hint="eastAsia"/>
          <w:kern w:val="0"/>
          <w:sz w:val="24"/>
          <w:szCs w:val="24"/>
        </w:rPr>
        <w:br/>
        <w:t xml:space="preserve">在委托界面中，点击条件选项(或按ALT+S)可以在正常下单和条件下单界面之间切换，条件单指由客户指定一定的条件的委托单，不满足指定条件时，单子存入交易服务器，当条件满足时，系统自动把此笔单子提交到交易所。利用条件单的不同组合可以实现止损、止赢、开仓等操作。 </w:t>
      </w:r>
      <w:r w:rsidRPr="00A66F90">
        <w:rPr>
          <w:rFonts w:ascii="宋体" w:eastAsia="宋体" w:hAnsi="宋体" w:cs="宋体" w:hint="eastAsia"/>
          <w:kern w:val="0"/>
          <w:sz w:val="24"/>
          <w:szCs w:val="24"/>
        </w:rPr>
        <w:br/>
        <w:t xml:space="preserve">指定条件由3个项目组成：触发方式、触发条件，触发价格。触发方式分为最新价、买价、卖价。触发条件分为&gt;=和&lt;=。触发价格为当触发方式的价格和触发价格的关系为触发条件时，单子触发。如图所示：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4615180" cy="2320290"/>
            <wp:effectExtent l="0" t="0" r="0" b="3810"/>
            <wp:docPr id="53" name="图片 53" descr="说明: 说明: 说明: 说明: 说明: 说明: 说明: 说明: 说明: 说明: 说明: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说明: 说明: 说明: 说明: 说明: 说明: 说明: 说明: 说明: 说明: 说明: 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5180" cy="2320290"/>
                    </a:xfrm>
                    <a:prstGeom prst="rect">
                      <a:avLst/>
                    </a:prstGeom>
                    <a:noFill/>
                    <a:ln>
                      <a:noFill/>
                    </a:ln>
                  </pic:spPr>
                </pic:pic>
              </a:graphicData>
            </a:graphic>
          </wp:inline>
        </w:drawing>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lastRenderedPageBreak/>
        <w:t xml:space="preserve">委托价格和触发价格的含义： </w:t>
      </w:r>
      <w:r w:rsidRPr="00A66F90">
        <w:rPr>
          <w:rFonts w:ascii="宋体" w:eastAsia="宋体" w:hAnsi="宋体" w:cs="宋体" w:hint="eastAsia"/>
          <w:kern w:val="0"/>
          <w:sz w:val="24"/>
          <w:szCs w:val="24"/>
        </w:rPr>
        <w:br/>
        <w:t xml:space="preserve">触发价格是指明在什么样的价位这笔单子提交给交易所，而委托价格是给交易所的委托价格，就是正常手工报单的委托价格。 </w:t>
      </w:r>
      <w:r w:rsidRPr="00A66F90">
        <w:rPr>
          <w:rFonts w:ascii="宋体" w:eastAsia="宋体" w:hAnsi="宋体" w:cs="宋体" w:hint="eastAsia"/>
          <w:kern w:val="0"/>
          <w:sz w:val="24"/>
          <w:szCs w:val="24"/>
        </w:rPr>
        <w:br/>
        <w:t xml:space="preserve">例如：目前A0509的盘中价格为3180,通过分析认为9190是一个突破点，我可以下一笔条件单买入 A0509 1 3191 最新价? &gt;= 3190 开仓。当价格上升到3190时，当出现第一笔成交价为3190的成交时，这笔单子以委托价为3191的价格发送到交易所，因为当时盘面上的价格一般来说是 3189? 3190 所以以3191发送的委托一般情况下成交价为3190，但在一些极端情况下3191比3190更容易成交。 </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三）、通用下单 </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A、填单方式</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可以通过Alt+Spacekua在通用下单和普通下单之间快速切换焦点，获得焦点的为当前下单窗口，在行情或委托价格上双击后会自动将合约、价格等信息填入当前委托窗口。窗口上每个下拉框下拉后都有相应的数字代表的具体意义，修改下拉框内容时可以直接输入相应数字，也可以下拉选择或通过双击在各项之间循环切换。在窗口内可以通过tab键、回车键或上下键、左右键灵活的切换输入焦点，订单类型、买/卖、开/平、成交属性支持快捷键或鼠标双击的方式进行切换，委托价格、委托数量支持手输或上下键及鼠标滚轮登输入方式。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B、下单类型</w:t>
      </w:r>
      <w:r w:rsidRPr="00A66F90">
        <w:rPr>
          <w:rFonts w:ascii="宋体" w:eastAsia="宋体" w:hAnsi="宋体" w:cs="宋体" w:hint="eastAsia"/>
          <w:b/>
          <w:bCs/>
          <w:kern w:val="0"/>
          <w:sz w:val="27"/>
          <w:szCs w:val="27"/>
        </w:rPr>
        <w:br/>
      </w:r>
      <w:r w:rsidRPr="00A66F90">
        <w:rPr>
          <w:rFonts w:ascii="宋体" w:eastAsia="宋体" w:hAnsi="宋体" w:cs="宋体" w:hint="eastAsia"/>
          <w:b/>
          <w:bCs/>
          <w:noProof/>
          <w:kern w:val="0"/>
          <w:sz w:val="27"/>
          <w:szCs w:val="27"/>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114550" cy="2933700"/>
            <wp:effectExtent l="0" t="0" r="0" b="0"/>
            <wp:wrapSquare wrapText="bothSides"/>
            <wp:docPr id="72" name="图片 72" descr="说明: 说明: 说明: 说明: 说明: 说明: 说明: 说明: 说明: 说明: 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说明: 说明: 说明: 说明: 说明: 说明: 说明: 说明: 说明: 说明: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F90">
        <w:rPr>
          <w:rFonts w:ascii="宋体" w:eastAsia="宋体" w:hAnsi="宋体" w:cs="宋体" w:hint="eastAsia"/>
          <w:b/>
          <w:bCs/>
          <w:kern w:val="0"/>
          <w:sz w:val="27"/>
          <w:szCs w:val="27"/>
        </w:rPr>
        <w:t xml:space="preserve">目前通用下单的下单类型有7种： </w:t>
      </w:r>
      <w:r w:rsidRPr="00A66F90">
        <w:rPr>
          <w:rFonts w:ascii="宋体" w:eastAsia="宋体" w:hAnsi="宋体" w:cs="宋体" w:hint="eastAsia"/>
          <w:b/>
          <w:bCs/>
          <w:kern w:val="0"/>
          <w:sz w:val="27"/>
          <w:szCs w:val="27"/>
        </w:rPr>
        <w:br/>
      </w:r>
      <w:r w:rsidRPr="00A66F90">
        <w:rPr>
          <w:rFonts w:ascii="宋体" w:eastAsia="宋体" w:hAnsi="宋体" w:cs="宋体"/>
          <w:b/>
          <w:bCs/>
          <w:noProof/>
          <w:kern w:val="0"/>
          <w:sz w:val="27"/>
          <w:szCs w:val="27"/>
        </w:rPr>
        <w:drawing>
          <wp:inline distT="0" distB="0" distL="0" distR="0">
            <wp:extent cx="1224915" cy="1087120"/>
            <wp:effectExtent l="0" t="0" r="0" b="0"/>
            <wp:docPr id="52" name="图片 52" descr="说明: 说明: 说明: 说明: 说明: 说明: 说明: 说明: 说明: 说明: 说明: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说明: 说明: 说明: 说明: 说明: 说明: 说明: 说明: 说明: 说明: 说明: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4915" cy="1087120"/>
                    </a:xfrm>
                    <a:prstGeom prst="rect">
                      <a:avLst/>
                    </a:prstGeom>
                    <a:noFill/>
                    <a:ln>
                      <a:noFill/>
                    </a:ln>
                  </pic:spPr>
                </pic:pic>
              </a:graphicData>
            </a:graphic>
          </wp:inline>
        </w:drawing>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下面分别予以说明：</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lastRenderedPageBreak/>
        <w:t>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1、限价</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2113280" cy="2933065"/>
            <wp:effectExtent l="0" t="0" r="1270" b="635"/>
            <wp:docPr id="51" name="图片 51" descr="说明: 说明: 说明: 说明: 说明: 说明: 说明: 说明: 说明: 说明: 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说明: 说明: 说明: 说明: 说明: 说明: 说明: 说明: 说明: 说明: 说明: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3280" cy="2933065"/>
                    </a:xfrm>
                    <a:prstGeom prst="rect">
                      <a:avLst/>
                    </a:prstGeom>
                    <a:noFill/>
                    <a:ln>
                      <a:noFill/>
                    </a:ln>
                  </pic:spPr>
                </pic:pic>
              </a:graphicData>
            </a:graphic>
          </wp:inline>
        </w:drawing>
      </w:r>
      <w:r w:rsidRPr="00A66F90">
        <w:rPr>
          <w:rFonts w:ascii="宋体" w:eastAsia="宋体" w:hAnsi="宋体" w:cs="宋体" w:hint="eastAsia"/>
          <w:kern w:val="0"/>
          <w:sz w:val="24"/>
          <w:szCs w:val="24"/>
        </w:rPr>
        <w:br/>
        <w:t>完全等同于</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4692650" cy="638175"/>
            <wp:effectExtent l="0" t="0" r="0" b="9525"/>
            <wp:docPr id="50" name="图片 50" descr="说明: 说明: 说明: 说明: 说明: 说明: 说明: 说明: 说明: 说明: 说明: 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说明: 说明: 说明: 说明: 说明: 说明: 说明: 说明: 说明: 说明: 说明: 未命名.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2650" cy="638175"/>
                    </a:xfrm>
                    <a:prstGeom prst="rect">
                      <a:avLst/>
                    </a:prstGeom>
                    <a:noFill/>
                    <a:ln>
                      <a:noFill/>
                    </a:ln>
                  </pic:spPr>
                </pic:pic>
              </a:graphicData>
            </a:graphic>
          </wp:inline>
        </w:drawing>
      </w:r>
      <w:r w:rsidRPr="00A66F90">
        <w:rPr>
          <w:rFonts w:ascii="宋体" w:eastAsia="宋体" w:hAnsi="宋体" w:cs="宋体" w:hint="eastAsia"/>
          <w:kern w:val="0"/>
          <w:sz w:val="24"/>
          <w:szCs w:val="24"/>
        </w:rPr>
        <w:br/>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 xml:space="preserve">2、市价 </w:t>
      </w:r>
      <w:r w:rsidRPr="00A66F90">
        <w:rPr>
          <w:rFonts w:ascii="宋体" w:eastAsia="宋体" w:hAnsi="宋体" w:cs="宋体" w:hint="eastAsia"/>
          <w:kern w:val="0"/>
          <w:sz w:val="24"/>
          <w:szCs w:val="24"/>
        </w:rPr>
        <w:br/>
        <w:t>市价与限价的不同之处在于市价的价格为0且不可修改，否则就是限价了</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2113280" cy="2933065"/>
            <wp:effectExtent l="0" t="0" r="1270" b="635"/>
            <wp:docPr id="49" name="图片 49" descr="说明: 说明: 说明: 说明: 说明: 说明: 说明: 说明: 说明: 说明: 说明: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说明: 说明: 说明: 说明: 说明: 说明: 说明: 说明: 说明: 说明: 说明: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3280" cy="2933065"/>
                    </a:xfrm>
                    <a:prstGeom prst="rect">
                      <a:avLst/>
                    </a:prstGeom>
                    <a:noFill/>
                    <a:ln>
                      <a:noFill/>
                    </a:ln>
                  </pic:spPr>
                </pic:pic>
              </a:graphicData>
            </a:graphic>
          </wp:inline>
        </w:drawing>
      </w:r>
      <w:r w:rsidRPr="00A66F90">
        <w:rPr>
          <w:rFonts w:ascii="宋体" w:eastAsia="宋体" w:hAnsi="宋体" w:cs="宋体" w:hint="eastAsia"/>
          <w:kern w:val="0"/>
          <w:sz w:val="24"/>
          <w:szCs w:val="24"/>
        </w:rPr>
        <w:br/>
        <w:t>完全等同与</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lastRenderedPageBreak/>
        <w:drawing>
          <wp:inline distT="0" distB="0" distL="0" distR="0">
            <wp:extent cx="4735830" cy="586740"/>
            <wp:effectExtent l="0" t="0" r="7620" b="3810"/>
            <wp:docPr id="48" name="图片 48" descr="说明: 说明: 说明: 说明: 说明: 说明: 说明: 说明: 说明: 说明: 说明: 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说明: 说明: 说明: 说明: 说明: 说明: 说明: 说明: 说明: 说明: 说明: 未命名.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5830" cy="58674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 </w:t>
      </w:r>
      <w:r w:rsidRPr="00A66F90">
        <w:rPr>
          <w:rFonts w:ascii="宋体" w:eastAsia="宋体" w:hAnsi="宋体" w:cs="宋体" w:hint="eastAsia"/>
          <w:kern w:val="0"/>
          <w:sz w:val="24"/>
          <w:szCs w:val="24"/>
        </w:rPr>
        <w:br/>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3、止损订单、止赢订单（条件单）</w:t>
      </w:r>
      <w:r w:rsidRPr="00A66F90">
        <w:rPr>
          <w:rFonts w:ascii="宋体" w:eastAsia="宋体" w:hAnsi="宋体" w:cs="宋体" w:hint="eastAsia"/>
          <w:kern w:val="0"/>
          <w:sz w:val="24"/>
          <w:szCs w:val="24"/>
        </w:rPr>
        <w:br/>
        <w:t>这里的止损订单、止赢订单其实就是大交所支持的一种条件单，只支持单腿订单，止损价就相当于触发价格，触发方式为最新价，买入时止损价格必须大于等于委托价格，卖出是止损价格必须小于等于委托价格，否则无法下单。以下是一个止损单的例子：</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2113280" cy="2933065"/>
            <wp:effectExtent l="0" t="0" r="1270" b="635"/>
            <wp:docPr id="47" name="图片 47" descr="说明: 说明: 说明: 说明: 说明: 说明: 说明: 说明: 说明: 说明: 说明: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说明: 说明: 说明: 说明: 说明: 说明: 说明: 说明: 说明: 说明: 说明: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3280" cy="2933065"/>
                    </a:xfrm>
                    <a:prstGeom prst="rect">
                      <a:avLst/>
                    </a:prstGeom>
                    <a:noFill/>
                    <a:ln>
                      <a:noFill/>
                    </a:ln>
                  </pic:spPr>
                </pic:pic>
              </a:graphicData>
            </a:graphic>
          </wp:inline>
        </w:drawing>
      </w:r>
      <w:r w:rsidRPr="00A66F90">
        <w:rPr>
          <w:rFonts w:ascii="宋体" w:eastAsia="宋体" w:hAnsi="宋体" w:cs="宋体" w:hint="eastAsia"/>
          <w:kern w:val="0"/>
          <w:sz w:val="24"/>
          <w:szCs w:val="24"/>
        </w:rPr>
        <w:br/>
        <w:t>相当于以下效果：</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6763385" cy="603885"/>
            <wp:effectExtent l="0" t="0" r="0" b="5715"/>
            <wp:docPr id="46" name="图片 46" descr="说明: 说明: 说明: 说明: 说明: 说明: 说明: 说明: 说明: 说明: 说明: 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说明: 说明: 说明: 说明: 说明: 说明: 说明: 说明: 说明: 说明: 说明: 未命名.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3385" cy="603885"/>
                    </a:xfrm>
                    <a:prstGeom prst="rect">
                      <a:avLst/>
                    </a:prstGeom>
                    <a:noFill/>
                    <a:ln>
                      <a:noFill/>
                    </a:ln>
                  </pic:spPr>
                </pic:pic>
              </a:graphicData>
            </a:graphic>
          </wp:inline>
        </w:drawing>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 xml:space="preserve">以上两种的不同点在于： </w:t>
      </w:r>
      <w:r w:rsidRPr="00A66F90">
        <w:rPr>
          <w:rFonts w:ascii="宋体" w:eastAsia="宋体" w:hAnsi="宋体" w:cs="宋体" w:hint="eastAsia"/>
          <w:kern w:val="0"/>
          <w:sz w:val="24"/>
          <w:szCs w:val="24"/>
        </w:rPr>
        <w:br/>
        <w:t xml:space="preserve">通用下单里的止损止赢只支持大交所，而条件单则无此限制。 </w:t>
      </w:r>
      <w:r w:rsidRPr="00A66F90">
        <w:rPr>
          <w:rFonts w:ascii="宋体" w:eastAsia="宋体" w:hAnsi="宋体" w:cs="宋体" w:hint="eastAsia"/>
          <w:kern w:val="0"/>
          <w:sz w:val="24"/>
          <w:szCs w:val="24"/>
        </w:rPr>
        <w:br/>
        <w:t xml:space="preserve">通用下单里的止损止赢单是直接委托到交易所的，由交易所触发，而条件单则是委托到期货公司交易服务器上，由期货公司交易服务器触发。 </w:t>
      </w:r>
      <w:r w:rsidRPr="00A66F90">
        <w:rPr>
          <w:rFonts w:ascii="宋体" w:eastAsia="宋体" w:hAnsi="宋体" w:cs="宋体" w:hint="eastAsia"/>
          <w:kern w:val="0"/>
          <w:sz w:val="24"/>
          <w:szCs w:val="24"/>
        </w:rPr>
        <w:br/>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 xml:space="preserve">4、组合订单 </w:t>
      </w:r>
      <w:r w:rsidRPr="00A66F90">
        <w:rPr>
          <w:rFonts w:ascii="宋体" w:eastAsia="宋体" w:hAnsi="宋体" w:cs="宋体" w:hint="eastAsia"/>
          <w:kern w:val="0"/>
          <w:sz w:val="24"/>
          <w:szCs w:val="24"/>
        </w:rPr>
        <w:br/>
        <w:t xml:space="preserve">目前支持跨期和跨品种两种组合套利模式。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跨期套利</w:t>
      </w:r>
      <w:r w:rsidRPr="00A66F90">
        <w:rPr>
          <w:rFonts w:ascii="宋体" w:eastAsia="宋体" w:hAnsi="宋体" w:cs="宋体" w:hint="eastAsia"/>
          <w:kern w:val="0"/>
          <w:sz w:val="24"/>
          <w:szCs w:val="24"/>
        </w:rPr>
        <w:t>：同一品种的不同月份进行组合套利，合约1为近期合约，合约2为远期合约，买价为合约1卖价减合约2的买价，卖价为合约1买价减合约2的卖价。支持的成交属性2、3；</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跨品种套利</w:t>
      </w:r>
      <w:r w:rsidRPr="00A66F90">
        <w:rPr>
          <w:rFonts w:ascii="宋体" w:eastAsia="宋体" w:hAnsi="宋体" w:cs="宋体" w:hint="eastAsia"/>
          <w:kern w:val="0"/>
          <w:sz w:val="24"/>
          <w:szCs w:val="24"/>
        </w:rPr>
        <w:t>：不同品种的合约进行组合套利，买价为合约1卖价减合约2的买价，卖价为合约1买价减合约2的卖价。支持的成交属性2、3；</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注意</w:t>
      </w:r>
      <w:r w:rsidRPr="00A66F90">
        <w:rPr>
          <w:rFonts w:ascii="宋体" w:eastAsia="宋体" w:hAnsi="宋体" w:cs="宋体" w:hint="eastAsia"/>
          <w:kern w:val="0"/>
          <w:sz w:val="24"/>
          <w:szCs w:val="24"/>
        </w:rPr>
        <w:t>：组合单中的买/卖都是对于合约1而言，合约二自动取反。</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举例</w:t>
      </w:r>
      <w:r w:rsidRPr="00A66F90">
        <w:rPr>
          <w:rFonts w:ascii="宋体" w:eastAsia="宋体" w:hAnsi="宋体" w:cs="宋体" w:hint="eastAsia"/>
          <w:kern w:val="0"/>
          <w:sz w:val="24"/>
          <w:szCs w:val="24"/>
        </w:rPr>
        <w:t>：下面是以跨期套利的方式买入SR809/SR901这个组合合约，即买入第一</w:t>
      </w:r>
      <w:r w:rsidRPr="00A66F90">
        <w:rPr>
          <w:rFonts w:ascii="宋体" w:eastAsia="宋体" w:hAnsi="宋体" w:cs="宋体" w:hint="eastAsia"/>
          <w:kern w:val="0"/>
          <w:sz w:val="24"/>
          <w:szCs w:val="24"/>
        </w:rPr>
        <w:lastRenderedPageBreak/>
        <w:t>腿（SR809）卖出第二腿（SR901）。</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2113280" cy="2933065"/>
            <wp:effectExtent l="0" t="0" r="1270" b="635"/>
            <wp:docPr id="45" name="图片 45" descr="说明: 说明: 说明: 说明: 说明: 说明: 说明: 说明: 说明: 说明: 说明: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说明: 说明: 说明: 说明: 说明: 说明: 说明: 说明: 说明: 说明: 说明: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3280" cy="2933065"/>
                    </a:xfrm>
                    <a:prstGeom prst="rect">
                      <a:avLst/>
                    </a:prstGeom>
                    <a:noFill/>
                    <a:ln>
                      <a:noFill/>
                    </a:ln>
                  </pic:spPr>
                </pic:pic>
              </a:graphicData>
            </a:graphic>
          </wp:inline>
        </w:drawing>
      </w:r>
      <w:r w:rsidRPr="00A66F90">
        <w:rPr>
          <w:rFonts w:ascii="宋体" w:eastAsia="宋体" w:hAnsi="宋体" w:cs="宋体" w:hint="eastAsia"/>
          <w:kern w:val="0"/>
          <w:sz w:val="24"/>
          <w:szCs w:val="24"/>
        </w:rPr>
        <w:br/>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 xml:space="preserve">5、跨期套利申请 </w:t>
      </w:r>
      <w:r w:rsidRPr="00A66F90">
        <w:rPr>
          <w:rFonts w:ascii="宋体" w:eastAsia="宋体" w:hAnsi="宋体" w:cs="宋体" w:hint="eastAsia"/>
          <w:kern w:val="0"/>
          <w:sz w:val="24"/>
          <w:szCs w:val="24"/>
        </w:rPr>
        <w:br/>
        <w:t>就是将两个单腿持仓申请为一个组合持仓。如下为将6张SR809和6张SR901申请为组合持仓的方法。</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3916680" cy="3898900"/>
            <wp:effectExtent l="0" t="0" r="7620" b="6350"/>
            <wp:docPr id="44" name="图片 44" descr="说明: 说明: 说明: 说明: 说明: 说明: 说明: 说明: 说明: 说明: 说明: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说明: 说明: 说明: 说明: 说明: 说明: 说明: 说明: 说明: 说明: 说明: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6680" cy="3898900"/>
                    </a:xfrm>
                    <a:prstGeom prst="rect">
                      <a:avLst/>
                    </a:prstGeom>
                    <a:noFill/>
                    <a:ln>
                      <a:noFill/>
                    </a:ln>
                  </pic:spPr>
                </pic:pic>
              </a:graphicData>
            </a:graphic>
          </wp:inline>
        </w:drawing>
      </w:r>
      <w:r w:rsidRPr="00A66F90">
        <w:rPr>
          <w:rFonts w:ascii="宋体" w:eastAsia="宋体" w:hAnsi="宋体" w:cs="宋体" w:hint="eastAsia"/>
          <w:kern w:val="0"/>
          <w:sz w:val="24"/>
          <w:szCs w:val="24"/>
        </w:rPr>
        <w:br/>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6、本地套利</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下单原理：</w:t>
      </w:r>
      <w:r w:rsidRPr="00A66F90">
        <w:rPr>
          <w:rFonts w:ascii="宋体" w:eastAsia="宋体" w:hAnsi="宋体" w:cs="宋体" w:hint="eastAsia"/>
          <w:kern w:val="0"/>
          <w:sz w:val="24"/>
          <w:szCs w:val="24"/>
        </w:rPr>
        <w:t xml:space="preserve">下了一笔本地套利单后，当两个合约的价差达到委托价差的时候该笔本地套利单触发，即向交易所同时发出两笔单腿定单。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lastRenderedPageBreak/>
        <w:t>本地套利行情定制：</w:t>
      </w:r>
      <w:r w:rsidRPr="00A66F90">
        <w:rPr>
          <w:rFonts w:ascii="宋体" w:eastAsia="宋体" w:hAnsi="宋体" w:cs="宋体" w:hint="eastAsia"/>
          <w:kern w:val="0"/>
          <w:sz w:val="24"/>
          <w:szCs w:val="24"/>
        </w:rPr>
        <w:t>在【组合行情】表格内点右键，选择【设置显示合约】即弹出如下图（</w:t>
      </w:r>
      <w:r w:rsidRPr="00A66F90">
        <w:rPr>
          <w:rFonts w:ascii="宋体" w:eastAsia="宋体" w:hAnsi="宋体" w:cs="宋体" w:hint="eastAsia"/>
          <w:b/>
          <w:bCs/>
          <w:kern w:val="0"/>
          <w:sz w:val="24"/>
          <w:szCs w:val="24"/>
        </w:rPr>
        <w:t>3-17</w:t>
      </w:r>
      <w:r w:rsidRPr="00A66F90">
        <w:rPr>
          <w:rFonts w:ascii="宋体" w:eastAsia="宋体" w:hAnsi="宋体" w:cs="宋体" w:hint="eastAsia"/>
          <w:kern w:val="0"/>
          <w:sz w:val="24"/>
          <w:szCs w:val="24"/>
        </w:rPr>
        <w:t>）的设置窗口，在其中选择本地套利标签页，添加自己关注的合约。添加好之后点【确定】即可将相应的套利行情显示到【组合行情】表格内，行情表格里的【组合类型】显示为【本地套利】，以便于交易所直接支持的套利作以区别。如图（</w:t>
      </w:r>
      <w:r w:rsidRPr="00A66F90">
        <w:rPr>
          <w:rFonts w:ascii="宋体" w:eastAsia="宋体" w:hAnsi="宋体" w:cs="宋体" w:hint="eastAsia"/>
          <w:b/>
          <w:bCs/>
          <w:kern w:val="0"/>
          <w:sz w:val="24"/>
          <w:szCs w:val="24"/>
        </w:rPr>
        <w:t>3-20</w:t>
      </w:r>
      <w:r w:rsidRPr="00A66F90">
        <w:rPr>
          <w:rFonts w:ascii="宋体" w:eastAsia="宋体" w:hAnsi="宋体" w:cs="宋体" w:hint="eastAsia"/>
          <w:kern w:val="0"/>
          <w:sz w:val="24"/>
          <w:szCs w:val="24"/>
        </w:rPr>
        <w:t xml:space="preserve">）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本地套利设置：</w:t>
      </w:r>
      <w:r w:rsidRPr="00A66F90">
        <w:rPr>
          <w:rFonts w:ascii="宋体" w:eastAsia="宋体" w:hAnsi="宋体" w:cs="宋体" w:hint="eastAsia"/>
          <w:kern w:val="0"/>
          <w:sz w:val="24"/>
          <w:szCs w:val="24"/>
        </w:rPr>
        <w:t>系统设置-&gt;【本地套利设置】便弹出如下图（</w:t>
      </w:r>
      <w:r w:rsidRPr="00A66F90">
        <w:rPr>
          <w:rFonts w:ascii="宋体" w:eastAsia="宋体" w:hAnsi="宋体" w:cs="宋体" w:hint="eastAsia"/>
          <w:b/>
          <w:bCs/>
          <w:kern w:val="0"/>
          <w:sz w:val="24"/>
          <w:szCs w:val="24"/>
        </w:rPr>
        <w:t>3-18</w:t>
      </w:r>
      <w:r w:rsidRPr="00A66F90">
        <w:rPr>
          <w:rFonts w:ascii="宋体" w:eastAsia="宋体" w:hAnsi="宋体" w:cs="宋体" w:hint="eastAsia"/>
          <w:kern w:val="0"/>
          <w:sz w:val="24"/>
          <w:szCs w:val="24"/>
        </w:rPr>
        <w:t>）的设置窗口，其中可以设置两个合约组成套利使得下单数量比例，还可以设置先后套利时合约二的超价点数，以提高成交几率。</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填单方法：</w:t>
      </w:r>
      <w:r w:rsidRPr="00A66F90">
        <w:rPr>
          <w:rFonts w:ascii="宋体" w:eastAsia="宋体" w:hAnsi="宋体" w:cs="宋体" w:hint="eastAsia"/>
          <w:kern w:val="0"/>
          <w:sz w:val="24"/>
          <w:szCs w:val="24"/>
        </w:rPr>
        <w:t>与交易所套利单的填单方式一致，只是定单类型必须填【</w:t>
      </w:r>
      <w:r w:rsidRPr="00A66F90">
        <w:rPr>
          <w:rFonts w:ascii="宋体" w:eastAsia="宋体" w:hAnsi="宋体" w:cs="宋体" w:hint="eastAsia"/>
          <w:b/>
          <w:bCs/>
          <w:kern w:val="0"/>
          <w:sz w:val="24"/>
          <w:szCs w:val="24"/>
        </w:rPr>
        <w:t>9</w:t>
      </w:r>
      <w:r w:rsidRPr="00A66F90">
        <w:rPr>
          <w:rFonts w:ascii="宋体" w:eastAsia="宋体" w:hAnsi="宋体" w:cs="宋体" w:hint="eastAsia"/>
          <w:kern w:val="0"/>
          <w:sz w:val="24"/>
          <w:szCs w:val="24"/>
        </w:rPr>
        <w:t>】。如图（</w:t>
      </w:r>
      <w:r w:rsidRPr="00A66F90">
        <w:rPr>
          <w:rFonts w:ascii="宋体" w:eastAsia="宋体" w:hAnsi="宋体" w:cs="宋体" w:hint="eastAsia"/>
          <w:b/>
          <w:bCs/>
          <w:kern w:val="0"/>
          <w:sz w:val="24"/>
          <w:szCs w:val="24"/>
        </w:rPr>
        <w:t>3-19</w:t>
      </w:r>
      <w:r w:rsidRPr="00A66F90">
        <w:rPr>
          <w:rFonts w:ascii="宋体" w:eastAsia="宋体" w:hAnsi="宋体" w:cs="宋体" w:hint="eastAsia"/>
          <w:kern w:val="0"/>
          <w:sz w:val="24"/>
          <w:szCs w:val="24"/>
        </w:rPr>
        <w:t xml:space="preserve">）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b/>
          <w:bCs/>
          <w:noProof/>
          <w:kern w:val="0"/>
          <w:sz w:val="24"/>
          <w:szCs w:val="24"/>
        </w:rPr>
        <w:lastRenderedPageBreak/>
        <w:drawing>
          <wp:inline distT="0" distB="0" distL="0" distR="0">
            <wp:extent cx="4356100" cy="4105910"/>
            <wp:effectExtent l="0" t="0" r="6350" b="8890"/>
            <wp:docPr id="43" name="图片 43" descr="说明: 说明: 说明: 说明: 说明: 说明: 说明: 说明: 说明: 说明: 说明: 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说明: 说明: 说明: 说明: 说明: 说明: 说明: 说明: 说明: 说明: 说明: image00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6100" cy="4105910"/>
                    </a:xfrm>
                    <a:prstGeom prst="rect">
                      <a:avLst/>
                    </a:prstGeom>
                    <a:noFill/>
                    <a:ln>
                      <a:noFill/>
                    </a:ln>
                  </pic:spPr>
                </pic:pic>
              </a:graphicData>
            </a:graphic>
          </wp:inline>
        </w:drawing>
      </w:r>
      <w:r w:rsidRPr="00A66F90">
        <w:rPr>
          <w:rFonts w:ascii="宋体" w:eastAsia="宋体" w:hAnsi="宋体" w:cs="宋体"/>
          <w:b/>
          <w:bCs/>
          <w:noProof/>
          <w:kern w:val="0"/>
          <w:sz w:val="24"/>
          <w:szCs w:val="24"/>
        </w:rPr>
        <w:drawing>
          <wp:inline distT="0" distB="0" distL="0" distR="0">
            <wp:extent cx="3933825" cy="4278630"/>
            <wp:effectExtent l="0" t="0" r="9525" b="7620"/>
            <wp:docPr id="42" name="图片 42" descr="说明: 说明: 说明: 说明: 说明: 说明: 说明: 说明: 说明: 说明: 说明: 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说明: 说明: 说明: 说明: 说明: 说明: 说明: 说明: 说明: 说明: 说明: image00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3825" cy="4278630"/>
                    </a:xfrm>
                    <a:prstGeom prst="rect">
                      <a:avLst/>
                    </a:prstGeom>
                    <a:noFill/>
                    <a:ln>
                      <a:noFill/>
                    </a:ln>
                  </pic:spPr>
                </pic:pic>
              </a:graphicData>
            </a:graphic>
          </wp:inline>
        </w:drawing>
      </w:r>
      <w:r w:rsidRPr="00A66F90">
        <w:rPr>
          <w:rFonts w:ascii="宋体" w:eastAsia="宋体" w:hAnsi="宋体" w:cs="宋体"/>
          <w:b/>
          <w:bCs/>
          <w:noProof/>
          <w:kern w:val="0"/>
          <w:sz w:val="24"/>
          <w:szCs w:val="24"/>
        </w:rPr>
        <w:lastRenderedPageBreak/>
        <w:drawing>
          <wp:inline distT="0" distB="0" distL="0" distR="0">
            <wp:extent cx="2173605" cy="2993390"/>
            <wp:effectExtent l="0" t="0" r="0" b="0"/>
            <wp:docPr id="41" name="图片 41" descr="说明: 说明: 说明: 说明: 说明: 说明: 说明: 说明: 说明: 说明: 说明: 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说明: 说明: 说明: 说明: 说明: 说明: 说明: 说明: 说明: 说明: 说明: image01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3605" cy="299339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（3-17）                                                                                                               （3-18）                                                                   （3-19） </w:t>
      </w:r>
      <w:r w:rsidRPr="00A66F90">
        <w:rPr>
          <w:rFonts w:ascii="宋体" w:eastAsia="宋体" w:hAnsi="宋体" w:cs="宋体" w:hint="eastAsia"/>
          <w:kern w:val="0"/>
          <w:sz w:val="24"/>
          <w:szCs w:val="24"/>
        </w:rPr>
        <w:br/>
      </w:r>
      <w:r w:rsidRPr="00A66F90">
        <w:rPr>
          <w:rFonts w:ascii="宋体" w:eastAsia="宋体" w:hAnsi="宋体" w:cs="宋体"/>
          <w:b/>
          <w:bCs/>
          <w:noProof/>
          <w:kern w:val="0"/>
          <w:sz w:val="24"/>
          <w:szCs w:val="24"/>
        </w:rPr>
        <w:drawing>
          <wp:inline distT="0" distB="0" distL="0" distR="0">
            <wp:extent cx="8143240" cy="1155700"/>
            <wp:effectExtent l="0" t="0" r="0" b="6350"/>
            <wp:docPr id="40" name="图片 40" descr="说明: 说明: 说明: 说明: 说明: 说明: 说明: 说明: 说明: 说明: 说明: Clipb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说明: 说明: 说明: 说明: 说明: 说明: 说明: 说明: 说明: 说明: 说明: Clipbd2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43240" cy="115570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（3-20）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定单信息查看：</w:t>
      </w:r>
      <w:r w:rsidRPr="00A66F90">
        <w:rPr>
          <w:rFonts w:ascii="宋体" w:eastAsia="宋体" w:hAnsi="宋体" w:cs="宋体" w:hint="eastAsia"/>
          <w:kern w:val="0"/>
          <w:sz w:val="24"/>
          <w:szCs w:val="24"/>
        </w:rPr>
        <w:t>本地套利触发情况可以在菜单【交易查询】-&gt;【本地套利】里面看到，成交情况需要在【委托信息】里面查看。</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b/>
          <w:bCs/>
          <w:noProof/>
          <w:kern w:val="0"/>
          <w:sz w:val="24"/>
          <w:szCs w:val="24"/>
        </w:rPr>
        <w:lastRenderedPageBreak/>
        <w:drawing>
          <wp:inline distT="0" distB="0" distL="0" distR="0">
            <wp:extent cx="8195310" cy="2078990"/>
            <wp:effectExtent l="0" t="0" r="0" b="0"/>
            <wp:docPr id="39" name="图片 39" descr="说明: 说明: 说明: 说明: 说明: 说明: 说明: 说明: 说明: 说明: 说明: Clipb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说明: 说明: 说明: 说明: 说明: 说明: 说明: 说明: 说明: 说明: 说明: Clipbd2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95310" cy="207899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（3-21）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 xml:space="preserve">7、先后套利 </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下单原理：</w:t>
      </w:r>
      <w:r w:rsidRPr="00A66F90">
        <w:rPr>
          <w:rFonts w:ascii="宋体" w:eastAsia="宋体" w:hAnsi="宋体" w:cs="宋体" w:hint="eastAsia"/>
          <w:kern w:val="0"/>
          <w:sz w:val="24"/>
          <w:szCs w:val="24"/>
        </w:rPr>
        <w:t>下了一笔先后套利单后，当两个合约的价差达到委托价差的时候该笔先后套利单触发，即先向交易所发出合约一的定单，然后等待合约一的成交，合约一成交多少，合约二就按比例发出多少。</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填单方法：</w:t>
      </w:r>
      <w:r w:rsidRPr="00A66F90">
        <w:rPr>
          <w:rFonts w:ascii="宋体" w:eastAsia="宋体" w:hAnsi="宋体" w:cs="宋体" w:hint="eastAsia"/>
          <w:kern w:val="0"/>
          <w:sz w:val="24"/>
          <w:szCs w:val="24"/>
        </w:rPr>
        <w:t>与交易所套利单的填单方式一致，只是定单类型必须填【</w:t>
      </w:r>
      <w:r w:rsidRPr="00A66F90">
        <w:rPr>
          <w:rFonts w:ascii="宋体" w:eastAsia="宋体" w:hAnsi="宋体" w:cs="宋体" w:hint="eastAsia"/>
          <w:b/>
          <w:bCs/>
          <w:kern w:val="0"/>
          <w:sz w:val="24"/>
          <w:szCs w:val="24"/>
        </w:rPr>
        <w:t>A</w:t>
      </w:r>
      <w:r w:rsidRPr="00A66F90">
        <w:rPr>
          <w:rFonts w:ascii="宋体" w:eastAsia="宋体" w:hAnsi="宋体" w:cs="宋体" w:hint="eastAsia"/>
          <w:kern w:val="0"/>
          <w:sz w:val="24"/>
          <w:szCs w:val="24"/>
        </w:rPr>
        <w:t>】。 先后套利第一腿不成交会根据最新行情自动追价。</w:t>
      </w:r>
      <w:r w:rsidRPr="00A66F90">
        <w:rPr>
          <w:rFonts w:ascii="宋体" w:eastAsia="宋体" w:hAnsi="宋体" w:cs="宋体" w:hint="eastAsia"/>
          <w:kern w:val="0"/>
          <w:sz w:val="24"/>
          <w:szCs w:val="24"/>
        </w:rPr>
        <w:br/>
        <w:t>其他设置于【</w:t>
      </w:r>
      <w:r w:rsidRPr="00A66F90">
        <w:rPr>
          <w:rFonts w:ascii="宋体" w:eastAsia="宋体" w:hAnsi="宋体" w:cs="宋体" w:hint="eastAsia"/>
          <w:b/>
          <w:bCs/>
          <w:kern w:val="0"/>
          <w:sz w:val="24"/>
          <w:szCs w:val="24"/>
        </w:rPr>
        <w:t>6、本地套利</w:t>
      </w:r>
      <w:r w:rsidRPr="00A66F90">
        <w:rPr>
          <w:rFonts w:ascii="宋体" w:eastAsia="宋体" w:hAnsi="宋体" w:cs="宋体" w:hint="eastAsia"/>
          <w:kern w:val="0"/>
          <w:sz w:val="24"/>
          <w:szCs w:val="24"/>
        </w:rPr>
        <w:t xml:space="preserve">】相同。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C、成交属性</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1898015" cy="474345"/>
            <wp:effectExtent l="0" t="0" r="6985" b="1905"/>
            <wp:docPr id="38" name="图片 38" descr="说明: 说明: 说明: 说明: 说明: 说明: 说明: 说明: 说明: 说明: 说明: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说明: 说明: 说明: 说明: 说明: 说明: 说明: 说明: 说明: 说明: 说明: 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015" cy="474345"/>
                    </a:xfrm>
                    <a:prstGeom prst="rect">
                      <a:avLst/>
                    </a:prstGeom>
                    <a:noFill/>
                    <a:ln>
                      <a:noFill/>
                    </a:ln>
                  </pic:spPr>
                </pic:pic>
              </a:graphicData>
            </a:graphic>
          </wp:inline>
        </w:drawing>
      </w:r>
      <w:r w:rsidRPr="00A66F90">
        <w:rPr>
          <w:rFonts w:ascii="宋体" w:eastAsia="宋体" w:hAnsi="宋体" w:cs="宋体" w:hint="eastAsia"/>
          <w:kern w:val="0"/>
          <w:sz w:val="24"/>
          <w:szCs w:val="24"/>
        </w:rPr>
        <w:br/>
        <w:t>系统目前支持这三种成交方式，分别说明如下：</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即时全部成交</w:t>
      </w:r>
      <w:r w:rsidRPr="00A66F90">
        <w:rPr>
          <w:rFonts w:ascii="宋体" w:eastAsia="宋体" w:hAnsi="宋体" w:cs="宋体" w:hint="eastAsia"/>
          <w:kern w:val="0"/>
          <w:sz w:val="24"/>
          <w:szCs w:val="24"/>
        </w:rPr>
        <w:t>：委托单到交易所即参与撮合，如果不能全部成交就自动撤销这笔委托；</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即时部分成交</w:t>
      </w:r>
      <w:r w:rsidRPr="00A66F90">
        <w:rPr>
          <w:rFonts w:ascii="宋体" w:eastAsia="宋体" w:hAnsi="宋体" w:cs="宋体" w:hint="eastAsia"/>
          <w:kern w:val="0"/>
          <w:sz w:val="24"/>
          <w:szCs w:val="24"/>
        </w:rPr>
        <w:t>：委托单到交易所即参与撮合，如果不能全部成交就自动撤销未成交的部分；</w:t>
      </w:r>
      <w:r w:rsidRPr="00A66F90">
        <w:rPr>
          <w:rFonts w:ascii="宋体" w:eastAsia="宋体" w:hAnsi="宋体" w:cs="宋体" w:hint="eastAsia"/>
          <w:kern w:val="0"/>
          <w:sz w:val="24"/>
          <w:szCs w:val="24"/>
        </w:rPr>
        <w:br/>
      </w:r>
      <w:r w:rsidRPr="00A66F90">
        <w:rPr>
          <w:rFonts w:ascii="宋体" w:eastAsia="宋体" w:hAnsi="宋体" w:cs="宋体" w:hint="eastAsia"/>
          <w:b/>
          <w:bCs/>
          <w:kern w:val="0"/>
          <w:sz w:val="24"/>
          <w:szCs w:val="24"/>
        </w:rPr>
        <w:t>当日有效</w:t>
      </w:r>
      <w:r w:rsidRPr="00A66F90">
        <w:rPr>
          <w:rFonts w:ascii="宋体" w:eastAsia="宋体" w:hAnsi="宋体" w:cs="宋体" w:hint="eastAsia"/>
          <w:kern w:val="0"/>
          <w:sz w:val="24"/>
          <w:szCs w:val="24"/>
        </w:rPr>
        <w:t>：        委托单在本日内有效，第二天自动失效。</w:t>
      </w:r>
      <w:r w:rsidRPr="00A66F90">
        <w:rPr>
          <w:rFonts w:ascii="宋体" w:eastAsia="宋体" w:hAnsi="宋体" w:cs="宋体" w:hint="eastAsia"/>
          <w:kern w:val="0"/>
          <w:sz w:val="24"/>
          <w:szCs w:val="24"/>
        </w:rPr>
        <w:br/>
      </w:r>
      <w:r w:rsidRPr="00A66F90">
        <w:rPr>
          <w:rFonts w:ascii="宋体" w:eastAsia="宋体" w:hAnsi="宋体" w:cs="宋体" w:hint="eastAsia"/>
          <w:kern w:val="0"/>
          <w:sz w:val="24"/>
          <w:szCs w:val="24"/>
        </w:rPr>
        <w:br/>
        <w:t xml:space="preserve">组合窗口和主窗口之间可以通过Alt+Space组合键来相互切换。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8、批量下单</w:t>
      </w:r>
    </w:p>
    <w:p w:rsidR="00A66F90" w:rsidRPr="00A66F90" w:rsidRDefault="00A66F90" w:rsidP="00A66F90">
      <w:pPr>
        <w:widowControl/>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6288405" cy="4209415"/>
            <wp:effectExtent l="0" t="0" r="0" b="635"/>
            <wp:docPr id="37" name="图片 37" descr="说明: 说明: C:\Users\lmx\AppData\Roaming\Tencent\Users\1468482942\QQ\WinTemp\RichOle\ZPXPEL7M87_[HLZ68O)49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说明: 说明: C:\Users\lmx\AppData\Roaming\Tencent\Users\1468482942\QQ\WinTemp\RichOle\ZPXPEL7M87_[HLZ68O)49G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8405" cy="4209415"/>
                    </a:xfrm>
                    <a:prstGeom prst="rect">
                      <a:avLst/>
                    </a:prstGeom>
                    <a:noFill/>
                    <a:ln>
                      <a:noFill/>
                    </a:ln>
                  </pic:spPr>
                </pic:pic>
              </a:graphicData>
            </a:graphic>
          </wp:inline>
        </w:drawing>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hint="eastAsia"/>
          <w:kern w:val="0"/>
          <w:sz w:val="24"/>
          <w:szCs w:val="24"/>
        </w:rPr>
        <w:br/>
        <w:t>此功能仅经纪人可用，经纪人代理的每个客户都可设其参与批量下单的类型及其对应的下单比例，这个比例是相对与</w:t>
      </w:r>
      <w:r w:rsidRPr="00A66F90">
        <w:rPr>
          <w:rFonts w:ascii="宋体" w:eastAsia="宋体" w:hAnsi="宋体" w:cs="宋体" w:hint="eastAsia"/>
          <w:b/>
          <w:bCs/>
          <w:kern w:val="0"/>
          <w:sz w:val="24"/>
          <w:szCs w:val="24"/>
          <w:shd w:val="clear" w:color="auto" w:fill="FFFF00"/>
        </w:rPr>
        <w:t>参照客户</w:t>
      </w:r>
      <w:r w:rsidRPr="00A66F90">
        <w:rPr>
          <w:rFonts w:ascii="宋体" w:eastAsia="宋体" w:hAnsi="宋体" w:cs="宋体" w:hint="eastAsia"/>
          <w:kern w:val="0"/>
          <w:sz w:val="24"/>
          <w:szCs w:val="24"/>
        </w:rPr>
        <w:t>而言的，参照客户就是表格中以粗体、高亮显示的客户。点</w:t>
      </w:r>
      <w:r w:rsidRPr="00A66F90">
        <w:rPr>
          <w:rFonts w:ascii="宋体" w:eastAsia="宋体" w:hAnsi="宋体" w:cs="宋体" w:hint="eastAsia"/>
          <w:b/>
          <w:bCs/>
          <w:kern w:val="0"/>
          <w:sz w:val="24"/>
          <w:szCs w:val="24"/>
        </w:rPr>
        <w:t>提示</w:t>
      </w:r>
      <w:r w:rsidRPr="00A66F90">
        <w:rPr>
          <w:rFonts w:ascii="宋体" w:eastAsia="宋体" w:hAnsi="宋体" w:cs="宋体" w:hint="eastAsia"/>
          <w:kern w:val="0"/>
          <w:sz w:val="24"/>
          <w:szCs w:val="24"/>
        </w:rPr>
        <w:t>按钮查看参照方法，如下图：</w:t>
      </w:r>
    </w:p>
    <w:p w:rsidR="00A66F90" w:rsidRPr="00A66F90" w:rsidRDefault="00A66F90" w:rsidP="00A66F90">
      <w:pPr>
        <w:widowControl/>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6374765" cy="1198880"/>
            <wp:effectExtent l="0" t="0" r="6985" b="1270"/>
            <wp:docPr id="36" name="图片 36" descr="说明: 说明: C:\Users\lmx\AppData\Roaming\Tencent\Users\1468482942\QQ\WinTemp\RichOle\NIEISPTF01S_BX46}M~]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说明: 说明: C:\Users\lmx\AppData\Roaming\Tencent\Users\1468482942\QQ\WinTemp\RichOle\NIEISPTF01S_BX46}M~]L`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4765" cy="1198880"/>
                    </a:xfrm>
                    <a:prstGeom prst="rect">
                      <a:avLst/>
                    </a:prstGeom>
                    <a:noFill/>
                    <a:ln>
                      <a:noFill/>
                    </a:ln>
                  </pic:spPr>
                </pic:pic>
              </a:graphicData>
            </a:graphic>
          </wp:inline>
        </w:drawing>
      </w:r>
    </w:p>
    <w:p w:rsidR="00A66F90" w:rsidRPr="00A66F90" w:rsidRDefault="00A66F90" w:rsidP="00A66F90">
      <w:pPr>
        <w:widowControl/>
        <w:spacing w:before="100" w:beforeAutospacing="1" w:after="240"/>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窗口中的</w:t>
      </w:r>
      <w:r w:rsidRPr="00A66F90">
        <w:rPr>
          <w:rFonts w:ascii="宋体" w:eastAsia="宋体" w:hAnsi="宋体" w:cs="宋体" w:hint="eastAsia"/>
          <w:b/>
          <w:bCs/>
          <w:kern w:val="0"/>
          <w:sz w:val="24"/>
          <w:szCs w:val="24"/>
        </w:rPr>
        <w:t>全部默认</w:t>
      </w:r>
      <w:r w:rsidRPr="00A66F90">
        <w:rPr>
          <w:rFonts w:ascii="宋体" w:eastAsia="宋体" w:hAnsi="宋体" w:cs="宋体" w:hint="eastAsia"/>
          <w:kern w:val="0"/>
          <w:sz w:val="24"/>
          <w:szCs w:val="24"/>
        </w:rPr>
        <w:t>按钮是指以窗口顶部设好的默认值设置所有客户。</w:t>
      </w:r>
      <w:r w:rsidRPr="00A66F90">
        <w:rPr>
          <w:rFonts w:ascii="宋体" w:eastAsia="宋体" w:hAnsi="宋体" w:cs="宋体" w:hint="eastAsia"/>
          <w:kern w:val="0"/>
          <w:sz w:val="24"/>
          <w:szCs w:val="24"/>
        </w:rPr>
        <w:br/>
        <w:t>点击</w:t>
      </w:r>
      <w:r w:rsidRPr="00A66F90">
        <w:rPr>
          <w:rFonts w:ascii="宋体" w:eastAsia="宋体" w:hAnsi="宋体" w:cs="宋体" w:hint="eastAsia"/>
          <w:b/>
          <w:bCs/>
          <w:kern w:val="0"/>
          <w:sz w:val="24"/>
          <w:szCs w:val="24"/>
        </w:rPr>
        <w:t>参照客户</w:t>
      </w:r>
      <w:r w:rsidRPr="00A66F90">
        <w:rPr>
          <w:rFonts w:ascii="宋体" w:eastAsia="宋体" w:hAnsi="宋体" w:cs="宋体" w:hint="eastAsia"/>
          <w:kern w:val="0"/>
          <w:sz w:val="24"/>
          <w:szCs w:val="24"/>
        </w:rPr>
        <w:t>按钮即可设置当前选中客户为其他客户的参照客户。</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交易员进入后在下单区的最左边会多出一个</w:t>
      </w:r>
      <w:r w:rsidRPr="00A66F90">
        <w:rPr>
          <w:rFonts w:ascii="宋体" w:eastAsia="宋体" w:hAnsi="宋体" w:cs="宋体" w:hint="eastAsia"/>
          <w:b/>
          <w:bCs/>
          <w:kern w:val="0"/>
          <w:sz w:val="24"/>
          <w:szCs w:val="24"/>
        </w:rPr>
        <w:t>批量多选框</w:t>
      </w:r>
      <w:r w:rsidRPr="00A66F90">
        <w:rPr>
          <w:rFonts w:ascii="宋体" w:eastAsia="宋体" w:hAnsi="宋体" w:cs="宋体" w:hint="eastAsia"/>
          <w:kern w:val="0"/>
          <w:sz w:val="24"/>
          <w:szCs w:val="24"/>
        </w:rPr>
        <w:t>，设好了上面的批量参数后，以后只需选中下图中的批量复选框即可进行批量下单的操作</w:t>
      </w:r>
    </w:p>
    <w:p w:rsidR="00A66F90" w:rsidRPr="00A66F90" w:rsidRDefault="00A66F90" w:rsidP="00A66F90">
      <w:pPr>
        <w:widowControl/>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9989185" cy="1768475"/>
            <wp:effectExtent l="0" t="0" r="0" b="3175"/>
            <wp:docPr id="35" name="图片 35" descr="说明: 说明: C:\Users\lmx\AppData\Roaming\Tencent\Users\1468482942\QQ\WinTemp\RichOle\)3CCF{MO_C}8~_K34ZXC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说明: 说明: C:\Users\lmx\AppData\Roaming\Tencent\Users\1468482942\QQ\WinTemp\RichOle\)3CCF{MO_C}8~_K34ZXC8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89185" cy="1768475"/>
                    </a:xfrm>
                    <a:prstGeom prst="rect">
                      <a:avLst/>
                    </a:prstGeom>
                    <a:noFill/>
                    <a:ln>
                      <a:noFill/>
                    </a:ln>
                  </pic:spPr>
                </pic:pic>
              </a:graphicData>
            </a:graphic>
          </wp:inline>
        </w:drawing>
      </w:r>
    </w:p>
    <w:p w:rsidR="00A66F90" w:rsidRPr="00A66F90" w:rsidRDefault="00A66F90" w:rsidP="00A66F90">
      <w:pPr>
        <w:widowControl/>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br/>
      </w:r>
      <w:bookmarkStart w:id="17" w:name="_Toc135213724"/>
      <w:r w:rsidRPr="00A66F90">
        <w:rPr>
          <w:rFonts w:ascii="宋体" w:eastAsia="宋体" w:hAnsi="宋体" w:cs="宋体" w:hint="eastAsia"/>
          <w:b/>
          <w:bCs/>
          <w:kern w:val="0"/>
          <w:sz w:val="24"/>
          <w:szCs w:val="24"/>
        </w:rPr>
        <w:t>四）、下半部分为下单信息列表；</w:t>
      </w:r>
      <w:bookmarkEnd w:id="17"/>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6400800" cy="1483995"/>
            <wp:effectExtent l="0" t="0" r="0" b="1905"/>
            <wp:docPr id="34" name="图片 34" descr="说明: 说明: 说明: 说明: 说明: 说明: 说明: 说明: 说明: 说明: 说明: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说明: 说明: 说明: 说明: 说明: 说明: 说明: 说明: 说明: 说明: 说明: 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483995"/>
                    </a:xfrm>
                    <a:prstGeom prst="rect">
                      <a:avLst/>
                    </a:prstGeom>
                    <a:noFill/>
                    <a:ln>
                      <a:noFill/>
                    </a:ln>
                  </pic:spPr>
                </pic:pic>
              </a:graphicData>
            </a:graphic>
          </wp:inline>
        </w:drawing>
      </w:r>
      <w:r w:rsidRPr="00A66F90">
        <w:rPr>
          <w:rFonts w:ascii="宋体" w:eastAsia="宋体" w:hAnsi="宋体" w:cs="宋体" w:hint="eastAsia"/>
          <w:kern w:val="0"/>
          <w:sz w:val="24"/>
          <w:szCs w:val="24"/>
        </w:rPr>
        <w:br/>
        <w:t>（3-14）</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在这里为我们提供了很多方便好用的功能，具体如下：</w:t>
      </w:r>
      <w:r w:rsidRPr="00A66F90">
        <w:rPr>
          <w:rFonts w:ascii="宋体" w:eastAsia="宋体" w:hAnsi="宋体" w:cs="宋体" w:hint="eastAsia"/>
          <w:kern w:val="0"/>
          <w:sz w:val="24"/>
          <w:szCs w:val="24"/>
        </w:rPr>
        <w:br/>
        <w:t>1．双击可以自动将该委托的信息回填到下单窗口（普通单 填到 普通下单窗口， 组合单 填到 组合下单窗口）；</w:t>
      </w:r>
      <w:r w:rsidRPr="00A66F90">
        <w:rPr>
          <w:rFonts w:ascii="宋体" w:eastAsia="宋体" w:hAnsi="宋体" w:cs="宋体" w:hint="eastAsia"/>
          <w:kern w:val="0"/>
          <w:sz w:val="24"/>
          <w:szCs w:val="24"/>
        </w:rPr>
        <w:br/>
        <w:t xml:space="preserve">2．双击埋单，排队单、自动单和部分成交单则可以撤销这笔下单； </w:t>
      </w:r>
      <w:r w:rsidRPr="00A66F90">
        <w:rPr>
          <w:rFonts w:ascii="宋体" w:eastAsia="宋体" w:hAnsi="宋体" w:cs="宋体" w:hint="eastAsia"/>
          <w:kern w:val="0"/>
          <w:sz w:val="24"/>
          <w:szCs w:val="24"/>
        </w:rPr>
        <w:br/>
        <w:t>3．可以根据委托状态过滤列表里显示的内容；</w:t>
      </w:r>
      <w:r w:rsidRPr="00A66F90">
        <w:rPr>
          <w:rFonts w:ascii="宋体" w:eastAsia="宋体" w:hAnsi="宋体" w:cs="宋体" w:hint="eastAsia"/>
          <w:kern w:val="0"/>
          <w:sz w:val="24"/>
          <w:szCs w:val="24"/>
        </w:rPr>
        <w:br/>
        <w:t>4．此外右键菜单还有很多方便实用的功能， 如下：</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2130425" cy="2320290"/>
            <wp:effectExtent l="0" t="0" r="3175" b="3810"/>
            <wp:docPr id="33" name="图片 33" descr="说明: 说明: 说明: 说明: 说明: 说明: 说明: 说明: 说明: 说明: 说明: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说明: 说明: 说明: 说明: 说明: 说明: 说明: 说明: 说明: 说明: 说明: 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0425" cy="2320290"/>
                    </a:xfrm>
                    <a:prstGeom prst="rect">
                      <a:avLst/>
                    </a:prstGeom>
                    <a:noFill/>
                    <a:ln>
                      <a:noFill/>
                    </a:ln>
                  </pic:spPr>
                </pic:pic>
              </a:graphicData>
            </a:graphic>
          </wp:inline>
        </w:drawing>
      </w:r>
      <w:r w:rsidRPr="00A66F90">
        <w:rPr>
          <w:rFonts w:ascii="宋体" w:eastAsia="宋体" w:hAnsi="宋体" w:cs="宋体" w:hint="eastAsia"/>
          <w:kern w:val="0"/>
          <w:sz w:val="24"/>
          <w:szCs w:val="24"/>
        </w:rPr>
        <w:br/>
        <w:t>（3-15）</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bookmarkStart w:id="18" w:name="_Toc135213725"/>
      <w:r w:rsidRPr="00A66F90">
        <w:rPr>
          <w:rFonts w:ascii="宋体" w:eastAsia="宋体" w:hAnsi="宋体" w:cs="宋体" w:hint="eastAsia"/>
          <w:b/>
          <w:bCs/>
          <w:kern w:val="0"/>
          <w:sz w:val="24"/>
          <w:szCs w:val="24"/>
        </w:rPr>
        <w:t>五）、最下边是系统和交易所连接状态以及当前用户的资金信息。</w:t>
      </w:r>
      <w:bookmarkEnd w:id="18"/>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6400800" cy="379730"/>
            <wp:effectExtent l="0" t="0" r="0" b="1270"/>
            <wp:docPr id="32" name="图片 32" descr="说明: 说明: 说明: 说明: 说明: 说明: 说明: 说明: 说明: 说明: 说明: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说明: 说明: 说明: 说明: 说明: 说明: 说明: 说明: 说明: 说明: 说明: 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37973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（3-16）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19" w:name="_Toc135213726"/>
      <w:r w:rsidRPr="00A66F90">
        <w:rPr>
          <w:rFonts w:ascii="宋体" w:eastAsia="宋体" w:hAnsi="宋体" w:cs="宋体" w:hint="eastAsia"/>
          <w:b/>
          <w:bCs/>
          <w:kern w:val="0"/>
          <w:sz w:val="36"/>
          <w:szCs w:val="36"/>
        </w:rPr>
        <w:t>四、交易查询</w:t>
      </w:r>
      <w:bookmarkEnd w:id="19"/>
      <w:r w:rsidRPr="00A66F90">
        <w:rPr>
          <w:rFonts w:ascii="宋体" w:eastAsia="宋体" w:hAnsi="宋体" w:cs="宋体" w:hint="eastAsia"/>
          <w:b/>
          <w:bCs/>
          <w:kern w:val="0"/>
          <w:sz w:val="36"/>
          <w:szCs w:val="36"/>
        </w:rPr>
        <w:t xml:space="preserve">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在交易查询中，可以查询委托、成交、持仓、平仓、资金信息以及可以撤单的记录。 </w:t>
      </w:r>
      <w:r w:rsidRPr="00A66F90">
        <w:rPr>
          <w:rFonts w:ascii="宋体" w:eastAsia="宋体" w:hAnsi="宋体" w:cs="宋体" w:hint="eastAsia"/>
          <w:kern w:val="0"/>
          <w:sz w:val="24"/>
          <w:szCs w:val="24"/>
        </w:rPr>
        <w:br/>
        <w:t xml:space="preserve">注： </w:t>
      </w:r>
      <w:r w:rsidRPr="00A66F90">
        <w:rPr>
          <w:rFonts w:ascii="宋体" w:eastAsia="宋体" w:hAnsi="宋体" w:cs="宋体" w:hint="eastAsia"/>
          <w:kern w:val="0"/>
          <w:sz w:val="24"/>
          <w:szCs w:val="24"/>
        </w:rPr>
        <w:br/>
        <w:t xml:space="preserve">1．每个查询窗口都可以设置显示的列和列的顺序以及宽度，并且可以进行过滤查询。 </w:t>
      </w:r>
      <w:r w:rsidRPr="00A66F90">
        <w:rPr>
          <w:rFonts w:ascii="宋体" w:eastAsia="宋体" w:hAnsi="宋体" w:cs="宋体" w:hint="eastAsia"/>
          <w:kern w:val="0"/>
          <w:sz w:val="24"/>
          <w:szCs w:val="24"/>
        </w:rPr>
        <w:br/>
        <w:t xml:space="preserve">2．持仓显示中的快速度平仓： </w:t>
      </w:r>
      <w:r w:rsidRPr="00A66F90">
        <w:rPr>
          <w:rFonts w:ascii="宋体" w:eastAsia="宋体" w:hAnsi="宋体" w:cs="宋体" w:hint="eastAsia"/>
          <w:kern w:val="0"/>
          <w:sz w:val="24"/>
          <w:szCs w:val="24"/>
        </w:rPr>
        <w:br/>
        <w:t xml:space="preserve">在持仓显示中，双击一条持仓记录可以快速填入相应的平仓信息，并且窗口回到下单界面。 </w:t>
      </w:r>
      <w:r w:rsidRPr="00A66F90">
        <w:rPr>
          <w:rFonts w:ascii="宋体" w:eastAsia="宋体" w:hAnsi="宋体" w:cs="宋体" w:hint="eastAsia"/>
          <w:kern w:val="0"/>
          <w:sz w:val="24"/>
          <w:szCs w:val="24"/>
        </w:rPr>
        <w:br/>
        <w:t xml:space="preserve">3．撤单操作： </w:t>
      </w:r>
      <w:r w:rsidRPr="00A66F90">
        <w:rPr>
          <w:rFonts w:ascii="宋体" w:eastAsia="宋体" w:hAnsi="宋体" w:cs="宋体" w:hint="eastAsia"/>
          <w:kern w:val="0"/>
          <w:sz w:val="24"/>
          <w:szCs w:val="24"/>
        </w:rPr>
        <w:br/>
        <w:t xml:space="preserve">撤单可以在下单信息列表窗口上按相应的快捷键，也可以在挂单查询窗口中按Ctrl+A全选或选择某一条记录进行撤单操作。 </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委托信息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见图（3-14）</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挂单查询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5374005" cy="1112520"/>
            <wp:effectExtent l="0" t="0" r="0" b="0"/>
            <wp:docPr id="31" name="图片 31" descr="说明: 说明: 说明: 说明: 说明: 说明: 说明: 说明: 说明: 说明: 说明: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说明: 说明: 说明: 说明: 说明: 说明: 说明: 说明: 说明: 说明: 说明: 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4005" cy="1112520"/>
                    </a:xfrm>
                    <a:prstGeom prst="rect">
                      <a:avLst/>
                    </a:prstGeom>
                    <a:noFill/>
                    <a:ln>
                      <a:noFill/>
                    </a:ln>
                  </pic:spPr>
                </pic:pic>
              </a:graphicData>
            </a:graphic>
          </wp:inline>
        </w:drawing>
      </w:r>
      <w:r w:rsidRPr="00A66F90">
        <w:rPr>
          <w:rFonts w:ascii="宋体" w:eastAsia="宋体" w:hAnsi="宋体" w:cs="宋体" w:hint="eastAsia"/>
          <w:kern w:val="0"/>
          <w:sz w:val="24"/>
          <w:szCs w:val="24"/>
        </w:rPr>
        <w:br/>
        <w:t>（4-1）</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挂单查询与委托信息显示的字段类似，区别在于挂单查询只显示可以进行撤单操作的委托记录，而委托信息则显示所有委托记录。</w:t>
      </w:r>
      <w:r w:rsidRPr="00A66F90">
        <w:rPr>
          <w:rFonts w:ascii="宋体" w:eastAsia="宋体" w:hAnsi="宋体" w:cs="宋体" w:hint="eastAsia"/>
          <w:kern w:val="0"/>
          <w:sz w:val="24"/>
          <w:szCs w:val="24"/>
        </w:rPr>
        <w:br/>
        <w:t xml:space="preserve">2.持仓查询 分合计和明细两种显示方式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5831205" cy="2449830"/>
            <wp:effectExtent l="0" t="0" r="0" b="7620"/>
            <wp:docPr id="30" name="图片 30" descr="说明: 说明: 说明: 说明: 说明: 说明: 说明: 说明: 说明: 说明: 说明: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说明: 说明: 说明: 说明: 说明: 说明: 说明: 说明: 说明: 说明: 说明: 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1205" cy="244983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（4-2） </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4615180" cy="2406650"/>
            <wp:effectExtent l="0" t="0" r="0" b="0"/>
            <wp:docPr id="29" name="图片 29" descr="说明: 说明: 说明: 说明: 说明: 说明: 说明: 说明: 说明: 说明: 说明: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说明: 说明: 说明: 说明: 说明: 说明: 说明: 说明: 说明: 说明: 说明: j"/>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5180" cy="2406650"/>
                    </a:xfrm>
                    <a:prstGeom prst="rect">
                      <a:avLst/>
                    </a:prstGeom>
                    <a:noFill/>
                    <a:ln>
                      <a:noFill/>
                    </a:ln>
                  </pic:spPr>
                </pic:pic>
              </a:graphicData>
            </a:graphic>
          </wp:inline>
        </w:drawing>
      </w:r>
      <w:r w:rsidRPr="00A66F90">
        <w:rPr>
          <w:rFonts w:ascii="宋体" w:eastAsia="宋体" w:hAnsi="宋体" w:cs="宋体" w:hint="eastAsia"/>
          <w:kern w:val="0"/>
          <w:sz w:val="24"/>
          <w:szCs w:val="24"/>
        </w:rPr>
        <w:br/>
        <w:t>（4-3）</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显示登陆用户的所有持仓情况，包括持仓均价，持仓数量，合约，买卖，组合类型等信息。 </w:t>
      </w:r>
      <w:r w:rsidRPr="00A66F90">
        <w:rPr>
          <w:rFonts w:ascii="宋体" w:eastAsia="宋体" w:hAnsi="宋体" w:cs="宋体" w:hint="eastAsia"/>
          <w:kern w:val="0"/>
          <w:sz w:val="24"/>
          <w:szCs w:val="24"/>
        </w:rPr>
        <w:br/>
        <w:t xml:space="preserve">表格的最下面可以显示持仓的总数量。 </w:t>
      </w:r>
      <w:r w:rsidRPr="00A66F90">
        <w:rPr>
          <w:rFonts w:ascii="宋体" w:eastAsia="宋体" w:hAnsi="宋体" w:cs="宋体" w:hint="eastAsia"/>
          <w:kern w:val="0"/>
          <w:sz w:val="24"/>
          <w:szCs w:val="24"/>
        </w:rPr>
        <w:br/>
        <w:t xml:space="preserve">合计显示是把同客户同合约同买卖同投保的记录统计到一条记录。 </w:t>
      </w:r>
      <w:r w:rsidRPr="00A66F90">
        <w:rPr>
          <w:rFonts w:ascii="宋体" w:eastAsia="宋体" w:hAnsi="宋体" w:cs="宋体" w:hint="eastAsia"/>
          <w:kern w:val="0"/>
          <w:sz w:val="24"/>
          <w:szCs w:val="24"/>
        </w:rPr>
        <w:br/>
        <w:t xml:space="preserve">3.资金查询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6107430" cy="379730"/>
            <wp:effectExtent l="0" t="0" r="7620" b="1270"/>
            <wp:docPr id="28" name="图片 28" descr="说明: 说明: 说明: 说明: 说明: 说明: 说明: 说明: 说明: 说明: 说明: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说明: 说明: 说明: 说明: 说明: 说明: 说明: 说明: 说明: 说明: 说明: 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7430" cy="379730"/>
                    </a:xfrm>
                    <a:prstGeom prst="rect">
                      <a:avLst/>
                    </a:prstGeom>
                    <a:noFill/>
                    <a:ln>
                      <a:noFill/>
                    </a:ln>
                  </pic:spPr>
                </pic:pic>
              </a:graphicData>
            </a:graphic>
          </wp:inline>
        </w:drawing>
      </w:r>
      <w:r w:rsidRPr="00A66F90">
        <w:rPr>
          <w:rFonts w:ascii="宋体" w:eastAsia="宋体" w:hAnsi="宋体" w:cs="宋体" w:hint="eastAsia"/>
          <w:kern w:val="0"/>
          <w:sz w:val="24"/>
          <w:szCs w:val="24"/>
        </w:rPr>
        <w:br/>
        <w:t>（4-4）</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显示登录客户的各项资金情况。 </w:t>
      </w:r>
      <w:r w:rsidRPr="00A66F90">
        <w:rPr>
          <w:rFonts w:ascii="宋体" w:eastAsia="宋体" w:hAnsi="宋体" w:cs="宋体" w:hint="eastAsia"/>
          <w:kern w:val="0"/>
          <w:sz w:val="24"/>
          <w:szCs w:val="24"/>
        </w:rPr>
        <w:br/>
        <w:t xml:space="preserve">4.成交查询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6029960" cy="1207770"/>
            <wp:effectExtent l="0" t="0" r="8890" b="0"/>
            <wp:docPr id="27" name="图片 27" descr="说明: 说明: 说明: 说明: 说明: 说明: 说明: 说明: 说明: 说明: 说明: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说明: 说明: 说明: 说明: 说明: 说明: 说明: 说明: 说明: 说明: 说明: 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9960" cy="1207770"/>
                    </a:xfrm>
                    <a:prstGeom prst="rect">
                      <a:avLst/>
                    </a:prstGeom>
                    <a:noFill/>
                    <a:ln>
                      <a:noFill/>
                    </a:ln>
                  </pic:spPr>
                </pic:pic>
              </a:graphicData>
            </a:graphic>
          </wp:inline>
        </w:drawing>
      </w:r>
      <w:r w:rsidRPr="00A66F90">
        <w:rPr>
          <w:rFonts w:ascii="宋体" w:eastAsia="宋体" w:hAnsi="宋体" w:cs="宋体" w:hint="eastAsia"/>
          <w:kern w:val="0"/>
          <w:sz w:val="24"/>
          <w:szCs w:val="24"/>
        </w:rPr>
        <w:br/>
        <w:t>（4-5）</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成交查询分为合计和明细两种显示方式，明细方式显示客户委托在交易所成交的明细记录，合计方式则把同客户统合约同买卖同开平同投保的记录统计为一条记录显示。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20" w:name="_Toc135213727"/>
      <w:r w:rsidRPr="00A66F90">
        <w:rPr>
          <w:rFonts w:ascii="宋体" w:eastAsia="宋体" w:hAnsi="宋体" w:cs="宋体" w:hint="eastAsia"/>
          <w:b/>
          <w:bCs/>
          <w:kern w:val="0"/>
          <w:sz w:val="36"/>
          <w:szCs w:val="36"/>
        </w:rPr>
        <w:t>五、其它查询</w:t>
      </w:r>
      <w:bookmarkEnd w:id="20"/>
      <w:r w:rsidRPr="00A66F90">
        <w:rPr>
          <w:rFonts w:ascii="宋体" w:eastAsia="宋体" w:hAnsi="宋体" w:cs="宋体" w:hint="eastAsia"/>
          <w:b/>
          <w:bCs/>
          <w:kern w:val="0"/>
          <w:sz w:val="36"/>
          <w:szCs w:val="36"/>
        </w:rPr>
        <w:t xml:space="preserve">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r w:rsidRPr="00A66F90">
        <w:rPr>
          <w:rFonts w:ascii="宋体" w:eastAsia="宋体" w:hAnsi="宋体" w:cs="宋体" w:hint="eastAsia"/>
          <w:b/>
          <w:bCs/>
          <w:kern w:val="0"/>
          <w:sz w:val="36"/>
          <w:szCs w:val="36"/>
        </w:rPr>
        <w:t xml:space="preserve">1.数据刷新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重新初始化委托、成交、持仓、平仓、资金、参数等交易信息。</w:t>
      </w:r>
      <w:r w:rsidRPr="00A66F90">
        <w:rPr>
          <w:rFonts w:ascii="宋体" w:eastAsia="宋体" w:hAnsi="宋体" w:cs="宋体" w:hint="eastAsia"/>
          <w:kern w:val="0"/>
          <w:sz w:val="24"/>
          <w:szCs w:val="24"/>
        </w:rPr>
        <w:br/>
        <w:t xml:space="preserve">2. 结算单查询 </w:t>
      </w:r>
      <w:r w:rsidRPr="00A66F90">
        <w:rPr>
          <w:rFonts w:ascii="宋体" w:eastAsia="宋体" w:hAnsi="宋体" w:cs="宋体" w:hint="eastAsia"/>
          <w:kern w:val="0"/>
          <w:sz w:val="24"/>
          <w:szCs w:val="24"/>
        </w:rPr>
        <w:br/>
        <w:t xml:space="preserve">可以查寻指定日期的结算单。 </w:t>
      </w:r>
    </w:p>
    <w:p w:rsidR="00A66F90" w:rsidRPr="00A66F90" w:rsidRDefault="00A66F90" w:rsidP="00A66F90">
      <w:pPr>
        <w:widowControl/>
        <w:numPr>
          <w:ilvl w:val="0"/>
          <w:numId w:val="1"/>
        </w:numPr>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消息查询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可以看到柜台系统发给您的所有消息，如果消息太长显示不全，可以双击该条消息，双击后该消息会显示到一个弹出对话框里面。 </w:t>
      </w:r>
    </w:p>
    <w:p w:rsidR="00A66F90" w:rsidRPr="00A66F90" w:rsidRDefault="00A66F90" w:rsidP="00A66F90">
      <w:pPr>
        <w:widowControl/>
        <w:numPr>
          <w:ilvl w:val="0"/>
          <w:numId w:val="2"/>
        </w:numPr>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系统提示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显示客户的登录情况、服务器连接状态、网络状态、交易异常信息。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5960745" cy="681355"/>
            <wp:effectExtent l="0" t="0" r="1905" b="4445"/>
            <wp:docPr id="26" name="图片 26"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说明: 说明: 说明: 说明: 说明: 说明: 说明: 说明: 说明: 说明: 说明: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0745" cy="681355"/>
                    </a:xfrm>
                    <a:prstGeom prst="rect">
                      <a:avLst/>
                    </a:prstGeom>
                    <a:noFill/>
                    <a:ln>
                      <a:noFill/>
                    </a:ln>
                  </pic:spPr>
                </pic:pic>
              </a:graphicData>
            </a:graphic>
          </wp:inline>
        </w:drawing>
      </w:r>
      <w:r w:rsidRPr="00A66F90">
        <w:rPr>
          <w:rFonts w:ascii="宋体" w:eastAsia="宋体" w:hAnsi="宋体" w:cs="宋体" w:hint="eastAsia"/>
          <w:kern w:val="0"/>
          <w:sz w:val="24"/>
          <w:szCs w:val="24"/>
        </w:rPr>
        <w:br/>
        <w:t>（5-1）</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银期转帐 </w:t>
      </w:r>
      <w:r w:rsidRPr="00A66F90">
        <w:rPr>
          <w:rFonts w:ascii="宋体" w:eastAsia="宋体" w:hAnsi="宋体" w:cs="宋体" w:hint="eastAsia"/>
          <w:kern w:val="0"/>
          <w:sz w:val="24"/>
          <w:szCs w:val="24"/>
        </w:rPr>
        <w:br/>
        <w:t xml:space="preserve">可以从期货转银行，也可以从银行转期货。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6400800" cy="905510"/>
            <wp:effectExtent l="0" t="0" r="0" b="8890"/>
            <wp:docPr id="25" name="图片 25"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说明: 说明: 说明: 说明: 说明: 说明: 说明: 说明: 说明: 说明: 说明: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905510"/>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（5-2）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21" w:name="_Toc135213728"/>
      <w:r w:rsidRPr="00A66F90">
        <w:rPr>
          <w:rFonts w:ascii="宋体" w:eastAsia="宋体" w:hAnsi="宋体" w:cs="宋体" w:hint="eastAsia"/>
          <w:b/>
          <w:bCs/>
          <w:kern w:val="0"/>
          <w:sz w:val="36"/>
          <w:szCs w:val="36"/>
        </w:rPr>
        <w:t>六、系统设置</w:t>
      </w:r>
      <w:bookmarkEnd w:id="21"/>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1．系统锁定：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3390265" cy="2096135"/>
            <wp:effectExtent l="0" t="0" r="635" b="0"/>
            <wp:docPr id="24" name="图片 24" descr="说明: 说明: 说明: 说明: 说明: 说明: 说明: 说明: 说明: 说明: 说明: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说明: 说明: 说明: 说明: 说明: 说明: 说明: 说明: 说明: 说明: 说明: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0265" cy="2096135"/>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（6-1）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在您暂时离开机器时可以用此功能锁定你的下单程序，防止别人操作你的下单软件。</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2．更改密码：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3002280" cy="1802765"/>
            <wp:effectExtent l="0" t="0" r="7620" b="6985"/>
            <wp:docPr id="23" name="图片 23" descr="说明: 说明: 说明: 说明: 说明: 说明: 说明: 说明: 说明: 说明: 说明: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说明: 说明: 说明: 说明: 说明: 说明: 说明: 说明: 说明: 说明: 说明: 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2280" cy="1802765"/>
                    </a:xfrm>
                    <a:prstGeom prst="rect">
                      <a:avLst/>
                    </a:prstGeom>
                    <a:noFill/>
                    <a:ln>
                      <a:noFill/>
                    </a:ln>
                  </pic:spPr>
                </pic:pic>
              </a:graphicData>
            </a:graphic>
          </wp:inline>
        </w:drawing>
      </w:r>
      <w:r w:rsidRPr="00A66F90">
        <w:rPr>
          <w:rFonts w:ascii="宋体" w:eastAsia="宋体" w:hAnsi="宋体" w:cs="宋体" w:hint="eastAsia"/>
          <w:kern w:val="0"/>
          <w:sz w:val="24"/>
          <w:szCs w:val="24"/>
        </w:rPr>
        <w:br/>
        <w:t xml:space="preserve">（6-2）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lastRenderedPageBreak/>
        <w:t>在这里可以更改您的下单登录密码。</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3．下单设置：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可以设置行情刷新和下单相关的操作。 </w:t>
      </w:r>
      <w:r w:rsidRPr="00A66F90">
        <w:rPr>
          <w:rFonts w:ascii="宋体" w:eastAsia="宋体" w:hAnsi="宋体" w:cs="宋体" w:hint="eastAsia"/>
          <w:kern w:val="0"/>
          <w:sz w:val="24"/>
          <w:szCs w:val="24"/>
        </w:rPr>
        <w:br/>
        <w:t>将鼠标指针移到某一设置上系统设置窗口的右下角会显示该项功能的简要说明。</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drawing>
          <wp:inline distT="0" distB="0" distL="0" distR="0">
            <wp:extent cx="5296535" cy="4364990"/>
            <wp:effectExtent l="0" t="0" r="0" b="0"/>
            <wp:docPr id="22" name="图片 22" descr="说明: 说明: 说明: 说明: 说明: 说明: 说明: 说明: 说明: 说明: 说明: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说明: 说明: 说明: 说明: 说明: 说明: 说明: 说明: 说明: 说明: 说明: 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6535" cy="4364990"/>
                    </a:xfrm>
                    <a:prstGeom prst="rect">
                      <a:avLst/>
                    </a:prstGeom>
                    <a:noFill/>
                    <a:ln>
                      <a:noFill/>
                    </a:ln>
                  </pic:spPr>
                </pic:pic>
              </a:graphicData>
            </a:graphic>
          </wp:inline>
        </w:drawing>
      </w:r>
      <w:r w:rsidRPr="00A66F90">
        <w:rPr>
          <w:rFonts w:ascii="宋体" w:eastAsia="宋体" w:hAnsi="宋体" w:cs="宋体" w:hint="eastAsia"/>
          <w:kern w:val="0"/>
          <w:sz w:val="24"/>
          <w:szCs w:val="24"/>
        </w:rPr>
        <w:br/>
        <w:t>（6-3）</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lastRenderedPageBreak/>
        <w:drawing>
          <wp:inline distT="0" distB="0" distL="0" distR="0">
            <wp:extent cx="5296535" cy="4364990"/>
            <wp:effectExtent l="0" t="0" r="0" b="0"/>
            <wp:docPr id="21" name="图片 21" descr="说明: 说明: 说明: 说明: 说明: 说明: 说明: 说明: 说明: 说明: 说明: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说明: 说明: 说明: 说明: 说明: 说明: 说明: 说明: 说明: 说明: 说明: 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6535" cy="4364990"/>
                    </a:xfrm>
                    <a:prstGeom prst="rect">
                      <a:avLst/>
                    </a:prstGeom>
                    <a:noFill/>
                    <a:ln>
                      <a:noFill/>
                    </a:ln>
                  </pic:spPr>
                </pic:pic>
              </a:graphicData>
            </a:graphic>
          </wp:inline>
        </w:drawing>
      </w:r>
      <w:r w:rsidRPr="00A66F90">
        <w:rPr>
          <w:rFonts w:ascii="宋体" w:eastAsia="宋体" w:hAnsi="宋体" w:cs="宋体" w:hint="eastAsia"/>
          <w:kern w:val="0"/>
          <w:sz w:val="24"/>
          <w:szCs w:val="24"/>
        </w:rPr>
        <w:br/>
        <w:t>（6-4）</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1&gt;、</w:t>
      </w:r>
      <w:r w:rsidRPr="00A66F90">
        <w:rPr>
          <w:rFonts w:ascii="宋体" w:eastAsia="宋体" w:hAnsi="宋体" w:cs="宋体"/>
          <w:noProof/>
          <w:kern w:val="0"/>
          <w:sz w:val="24"/>
          <w:szCs w:val="24"/>
        </w:rPr>
        <w:drawing>
          <wp:inline distT="0" distB="0" distL="0" distR="0">
            <wp:extent cx="2312035" cy="207010"/>
            <wp:effectExtent l="0" t="0" r="0" b="2540"/>
            <wp:docPr id="20" name="图片 20" descr="说明: 说明: 说明: 说明: 说明: 说明: 说明: 说明: 说明: 说明: 说明: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说明: 说明: 说明: 说明: 说明: 说明: 说明: 说明: 说明: 说明: 说明: 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2035" cy="20701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双击行情或持仓自动填单时，光标在单腿委托窗口中的位置。 </w:t>
      </w:r>
      <w:r w:rsidRPr="00A66F90">
        <w:rPr>
          <w:rFonts w:ascii="宋体" w:eastAsia="宋体" w:hAnsi="宋体" w:cs="宋体" w:hint="eastAsia"/>
          <w:kern w:val="0"/>
          <w:sz w:val="24"/>
          <w:szCs w:val="24"/>
        </w:rPr>
        <w:br/>
        <w:t>2&gt;、</w:t>
      </w:r>
      <w:r w:rsidRPr="00A66F90">
        <w:rPr>
          <w:rFonts w:ascii="宋体" w:eastAsia="宋体" w:hAnsi="宋体" w:cs="宋体"/>
          <w:noProof/>
          <w:kern w:val="0"/>
          <w:sz w:val="24"/>
          <w:szCs w:val="24"/>
        </w:rPr>
        <w:drawing>
          <wp:inline distT="0" distB="0" distL="0" distR="0">
            <wp:extent cx="1915160" cy="259080"/>
            <wp:effectExtent l="0" t="0" r="8890" b="7620"/>
            <wp:docPr id="19" name="图片 19" descr="说明: 说明: 说明: 说明: 说明: 说明: 说明: 说明: 说明: 说明: 说明: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说明: 说明: 说明: 说明: 说明: 说明: 说明: 说明: 说明: 说明: 说明: 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5160" cy="25908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当下单区的光标切换到价格栏中时自动选中的位置，方便修改价格。 </w:t>
      </w:r>
      <w:r w:rsidRPr="00A66F90">
        <w:rPr>
          <w:rFonts w:ascii="宋体" w:eastAsia="宋体" w:hAnsi="宋体" w:cs="宋体" w:hint="eastAsia"/>
          <w:kern w:val="0"/>
          <w:sz w:val="24"/>
          <w:szCs w:val="24"/>
        </w:rPr>
        <w:br/>
        <w:t>3&gt;、</w:t>
      </w:r>
      <w:r w:rsidRPr="00A66F90">
        <w:rPr>
          <w:rFonts w:ascii="宋体" w:eastAsia="宋体" w:hAnsi="宋体" w:cs="宋体"/>
          <w:noProof/>
          <w:kern w:val="0"/>
          <w:sz w:val="24"/>
          <w:szCs w:val="24"/>
        </w:rPr>
        <w:drawing>
          <wp:inline distT="0" distB="0" distL="0" distR="0">
            <wp:extent cx="1819910" cy="301625"/>
            <wp:effectExtent l="0" t="0" r="8890" b="3175"/>
            <wp:docPr id="18" name="图片 18" descr="说明: 说明: 说明: 说明: 说明: 说明: 说明: 说明: 说明: 说明: 说明: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说明: 说明: 说明: 说明: 说明: 说明: 说明: 说明: 说明: 说明: 说明: 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910" cy="301625"/>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当下单区的光标切换到价格栏中时自动填入的价格，方便修改价格。 </w:t>
      </w:r>
      <w:r w:rsidRPr="00A66F90">
        <w:rPr>
          <w:rFonts w:ascii="宋体" w:eastAsia="宋体" w:hAnsi="宋体" w:cs="宋体" w:hint="eastAsia"/>
          <w:kern w:val="0"/>
          <w:sz w:val="24"/>
          <w:szCs w:val="24"/>
        </w:rPr>
        <w:br/>
        <w:t>4&gt;、</w:t>
      </w:r>
      <w:r w:rsidRPr="00A66F90">
        <w:rPr>
          <w:rFonts w:ascii="宋体" w:eastAsia="宋体" w:hAnsi="宋体" w:cs="宋体"/>
          <w:noProof/>
          <w:kern w:val="0"/>
          <w:sz w:val="24"/>
          <w:szCs w:val="24"/>
        </w:rPr>
        <w:drawing>
          <wp:inline distT="0" distB="0" distL="0" distR="0">
            <wp:extent cx="1294130" cy="250190"/>
            <wp:effectExtent l="0" t="0" r="1270" b="0"/>
            <wp:docPr id="17" name="图片 17"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说明: 说明: 说明: 说明: 说明: 说明: 说明: 说明: 说明: 说明: 说明: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4130" cy="25019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下单后自动调转到委托信息页面。 </w:t>
      </w:r>
      <w:r w:rsidRPr="00A66F90">
        <w:rPr>
          <w:rFonts w:ascii="宋体" w:eastAsia="宋体" w:hAnsi="宋体" w:cs="宋体" w:hint="eastAsia"/>
          <w:kern w:val="0"/>
          <w:sz w:val="24"/>
          <w:szCs w:val="24"/>
        </w:rPr>
        <w:br/>
        <w:t>5&gt;、</w:t>
      </w:r>
      <w:r w:rsidRPr="00A66F90">
        <w:rPr>
          <w:rFonts w:ascii="宋体" w:eastAsia="宋体" w:hAnsi="宋体" w:cs="宋体"/>
          <w:noProof/>
          <w:kern w:val="0"/>
          <w:sz w:val="24"/>
          <w:szCs w:val="24"/>
        </w:rPr>
        <w:drawing>
          <wp:inline distT="0" distB="0" distL="0" distR="0">
            <wp:extent cx="1354455" cy="259080"/>
            <wp:effectExtent l="0" t="0" r="0" b="7620"/>
            <wp:docPr id="16" name="图片 16"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说明: 说明: 说明: 说明: 说明: 说明: 说明: 说明: 说明: 说明: 说明: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4455" cy="25908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确定双击委托信息或快捷键撤单时是否要弹出确认窗口。 </w:t>
      </w:r>
      <w:r w:rsidRPr="00A66F90">
        <w:rPr>
          <w:rFonts w:ascii="宋体" w:eastAsia="宋体" w:hAnsi="宋体" w:cs="宋体" w:hint="eastAsia"/>
          <w:kern w:val="0"/>
          <w:sz w:val="24"/>
          <w:szCs w:val="24"/>
        </w:rPr>
        <w:br/>
        <w:t>6&gt;、</w:t>
      </w:r>
      <w:r w:rsidRPr="00A66F90">
        <w:rPr>
          <w:rFonts w:ascii="宋体" w:eastAsia="宋体" w:hAnsi="宋体" w:cs="宋体"/>
          <w:noProof/>
          <w:kern w:val="0"/>
          <w:sz w:val="24"/>
          <w:szCs w:val="24"/>
        </w:rPr>
        <w:drawing>
          <wp:inline distT="0" distB="0" distL="0" distR="0">
            <wp:extent cx="1052195" cy="207010"/>
            <wp:effectExtent l="0" t="0" r="0" b="2540"/>
            <wp:docPr id="15" name="图片 15"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说明: 说明: 说明: 说明: 说明: 说明: 说明: 说明: 说明: 说明: 说明: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2195" cy="20701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下单后自动清空委托窗口中的买卖项，以防止意外的连续回车造成的连续下单。 </w:t>
      </w:r>
      <w:r w:rsidRPr="00A66F90">
        <w:rPr>
          <w:rFonts w:ascii="宋体" w:eastAsia="宋体" w:hAnsi="宋体" w:cs="宋体" w:hint="eastAsia"/>
          <w:kern w:val="0"/>
          <w:sz w:val="24"/>
          <w:szCs w:val="24"/>
        </w:rPr>
        <w:br/>
        <w:t>7&gt;、</w:t>
      </w:r>
      <w:r w:rsidRPr="00A66F90">
        <w:rPr>
          <w:rFonts w:ascii="宋体" w:eastAsia="宋体" w:hAnsi="宋体" w:cs="宋体"/>
          <w:noProof/>
          <w:kern w:val="0"/>
          <w:sz w:val="24"/>
          <w:szCs w:val="24"/>
        </w:rPr>
        <w:drawing>
          <wp:inline distT="0" distB="0" distL="0" distR="0">
            <wp:extent cx="1587500" cy="207010"/>
            <wp:effectExtent l="0" t="0" r="0" b="2540"/>
            <wp:docPr id="14" name="图片 14" descr="说明: 说明: 说明: 说明: 说明: 说明: 说明: 说明: 说明: 说明: 说明: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说明: 说明: 说明: 说明: 说明: 说明: 说明: 说明: 说明: 说明: 说明: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7500" cy="207010"/>
                    </a:xfrm>
                    <a:prstGeom prst="rect">
                      <a:avLst/>
                    </a:prstGeom>
                    <a:noFill/>
                    <a:ln>
                      <a:noFill/>
                    </a:ln>
                  </pic:spPr>
                </pic:pic>
              </a:graphicData>
            </a:graphic>
          </wp:inline>
        </w:drawing>
      </w:r>
      <w:r w:rsidRPr="00A66F90">
        <w:rPr>
          <w:rFonts w:ascii="宋体" w:eastAsia="宋体" w:hAnsi="宋体" w:cs="宋体" w:hint="eastAsia"/>
          <w:kern w:val="0"/>
          <w:sz w:val="24"/>
          <w:szCs w:val="24"/>
        </w:rPr>
        <w:t>选中则可以通过双击撤销选中的订单，负责回填委</w:t>
      </w:r>
      <w:r w:rsidRPr="00A66F90">
        <w:rPr>
          <w:rFonts w:ascii="宋体" w:eastAsia="宋体" w:hAnsi="宋体" w:cs="宋体" w:hint="eastAsia"/>
          <w:kern w:val="0"/>
          <w:sz w:val="24"/>
          <w:szCs w:val="24"/>
        </w:rPr>
        <w:lastRenderedPageBreak/>
        <w:t xml:space="preserve">托窗口。 </w:t>
      </w:r>
      <w:r w:rsidRPr="00A66F90">
        <w:rPr>
          <w:rFonts w:ascii="宋体" w:eastAsia="宋体" w:hAnsi="宋体" w:cs="宋体" w:hint="eastAsia"/>
          <w:kern w:val="0"/>
          <w:sz w:val="24"/>
          <w:szCs w:val="24"/>
        </w:rPr>
        <w:br/>
        <w:t>8&gt;、</w:t>
      </w:r>
      <w:r w:rsidRPr="00A66F90">
        <w:rPr>
          <w:rFonts w:ascii="宋体" w:eastAsia="宋体" w:hAnsi="宋体" w:cs="宋体"/>
          <w:noProof/>
          <w:kern w:val="0"/>
          <w:sz w:val="24"/>
          <w:szCs w:val="24"/>
        </w:rPr>
        <w:drawing>
          <wp:inline distT="0" distB="0" distL="0" distR="0">
            <wp:extent cx="1259205" cy="267335"/>
            <wp:effectExtent l="0" t="0" r="0" b="0"/>
            <wp:docPr id="13" name="图片 13" descr="说明: 说明: 说明: 说明: 说明: 说明: 说明: 说明: 说明: 说明: 说明: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说明: 说明: 说明: 说明: 说明: 说明: 说明: 说明: 说明: 说明: 说明: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9205" cy="267335"/>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只有金交所支持，即下单后一次性成交的数量大于等于这里设好的最小成交量才能成交，负责即刻撤单。 </w:t>
      </w:r>
      <w:r w:rsidRPr="00A66F90">
        <w:rPr>
          <w:rFonts w:ascii="宋体" w:eastAsia="宋体" w:hAnsi="宋体" w:cs="宋体" w:hint="eastAsia"/>
          <w:kern w:val="0"/>
          <w:sz w:val="24"/>
          <w:szCs w:val="24"/>
        </w:rPr>
        <w:br/>
        <w:t>9&gt;、</w:t>
      </w:r>
      <w:r w:rsidRPr="00A66F90">
        <w:rPr>
          <w:rFonts w:ascii="宋体" w:eastAsia="宋体" w:hAnsi="宋体" w:cs="宋体"/>
          <w:noProof/>
          <w:kern w:val="0"/>
          <w:sz w:val="24"/>
          <w:szCs w:val="24"/>
        </w:rPr>
        <w:drawing>
          <wp:inline distT="0" distB="0" distL="0" distR="0">
            <wp:extent cx="991870" cy="224155"/>
            <wp:effectExtent l="0" t="0" r="0" b="4445"/>
            <wp:docPr id="12" name="图片 12" descr="说明: 说明: 说明: 说明: 说明: 说明: 说明: 说明: 说明: 说明: 说明: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说明: 说明: 说明: 说明: 说明: 说明: 说明: 说明: 说明: 说明: 说明: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1870" cy="224155"/>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平仓时自动撤销该和约的以前没有成交的平仓单。 </w:t>
      </w:r>
      <w:r w:rsidRPr="00A66F90">
        <w:rPr>
          <w:rFonts w:ascii="宋体" w:eastAsia="宋体" w:hAnsi="宋体" w:cs="宋体" w:hint="eastAsia"/>
          <w:kern w:val="0"/>
          <w:sz w:val="24"/>
          <w:szCs w:val="24"/>
        </w:rPr>
        <w:br/>
        <w:t>10&gt;、</w:t>
      </w:r>
      <w:r w:rsidRPr="00A66F90">
        <w:rPr>
          <w:rFonts w:ascii="宋体" w:eastAsia="宋体" w:hAnsi="宋体" w:cs="宋体"/>
          <w:noProof/>
          <w:kern w:val="0"/>
          <w:sz w:val="24"/>
          <w:szCs w:val="24"/>
        </w:rPr>
        <w:drawing>
          <wp:inline distT="0" distB="0" distL="0" distR="0">
            <wp:extent cx="2052955" cy="293370"/>
            <wp:effectExtent l="0" t="0" r="4445" b="0"/>
            <wp:docPr id="11" name="图片 11" descr="说明: 说明: 说明: 说明: 说明: 说明: 说明: 说明: 说明: 说明: 说明: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说明: 说明: 说明: 说明: 说明: 说明: 说明: 说明: 说明: 说明: 说明: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2955" cy="29337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设置主机连接状态改变时的报警方法，可以弹出报警窗口或发出报警声音，也可以不做任何报警操作。 </w:t>
      </w:r>
      <w:r w:rsidRPr="00A66F90">
        <w:rPr>
          <w:rFonts w:ascii="宋体" w:eastAsia="宋体" w:hAnsi="宋体" w:cs="宋体" w:hint="eastAsia"/>
          <w:kern w:val="0"/>
          <w:sz w:val="24"/>
          <w:szCs w:val="24"/>
        </w:rPr>
        <w:br/>
        <w:t>11&gt;、</w:t>
      </w:r>
      <w:r w:rsidRPr="00A66F90">
        <w:rPr>
          <w:rFonts w:ascii="宋体" w:eastAsia="宋体" w:hAnsi="宋体" w:cs="宋体"/>
          <w:noProof/>
          <w:kern w:val="0"/>
          <w:sz w:val="24"/>
          <w:szCs w:val="24"/>
        </w:rPr>
        <w:drawing>
          <wp:inline distT="0" distB="0" distL="0" distR="0">
            <wp:extent cx="4312920" cy="198120"/>
            <wp:effectExtent l="0" t="0" r="0" b="0"/>
            <wp:docPr id="10" name="图片 10" descr="说明: 说明: 说明: 说明: 说明: 说明: 说明: 说明: 说明: 说明: 说明: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说明: 说明: 说明: 说明: 说明: 说明: 说明: 说明: 说明: 说明: 说明: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2920" cy="19812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只选中第一项则所有挂单窗口分左右两部分显示，左边挂单，右边是除了挂单的所有委托合约。如果同时选中第二项右边显示成交明细。 </w:t>
      </w:r>
      <w:r w:rsidRPr="00A66F90">
        <w:rPr>
          <w:rFonts w:ascii="宋体" w:eastAsia="宋体" w:hAnsi="宋体" w:cs="宋体" w:hint="eastAsia"/>
          <w:kern w:val="0"/>
          <w:sz w:val="24"/>
          <w:szCs w:val="24"/>
        </w:rPr>
        <w:br/>
        <w:t>12&gt;、</w:t>
      </w:r>
      <w:r w:rsidRPr="00A66F90">
        <w:rPr>
          <w:rFonts w:ascii="宋体" w:eastAsia="宋体" w:hAnsi="宋体" w:cs="宋体"/>
          <w:noProof/>
          <w:kern w:val="0"/>
          <w:sz w:val="24"/>
          <w:szCs w:val="24"/>
        </w:rPr>
        <w:drawing>
          <wp:inline distT="0" distB="0" distL="0" distR="0">
            <wp:extent cx="1294130" cy="189865"/>
            <wp:effectExtent l="0" t="0" r="1270" b="635"/>
            <wp:docPr id="9" name="图片 9" descr="说明: 说明: 说明: 说明: 说明: 说明: 说明: 说明: 说明: 说明: 说明: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说明: 说明: 说明: 说明: 说明: 说明: 说明: 说明: 说明: 说明: 说明: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4130" cy="189865"/>
                    </a:xfrm>
                    <a:prstGeom prst="rect">
                      <a:avLst/>
                    </a:prstGeom>
                    <a:noFill/>
                    <a:ln>
                      <a:noFill/>
                    </a:ln>
                  </pic:spPr>
                </pic:pic>
              </a:graphicData>
            </a:graphic>
          </wp:inline>
        </w:drawing>
      </w:r>
      <w:r w:rsidRPr="00A66F90">
        <w:rPr>
          <w:rFonts w:ascii="宋体" w:eastAsia="宋体" w:hAnsi="宋体" w:cs="宋体" w:hint="eastAsia"/>
          <w:kern w:val="0"/>
          <w:sz w:val="24"/>
          <w:szCs w:val="24"/>
        </w:rPr>
        <w:t>双击行情填单的时候将委托数量设为行情买卖量。</w:t>
      </w:r>
      <w:r w:rsidRPr="00A66F90">
        <w:rPr>
          <w:rFonts w:ascii="宋体" w:eastAsia="宋体" w:hAnsi="宋体" w:cs="宋体" w:hint="eastAsia"/>
          <w:kern w:val="0"/>
          <w:sz w:val="24"/>
          <w:szCs w:val="24"/>
        </w:rPr>
        <w:br/>
        <w:t>13&gt;、</w:t>
      </w:r>
      <w:r w:rsidRPr="00A66F90">
        <w:rPr>
          <w:rFonts w:ascii="宋体" w:eastAsia="宋体" w:hAnsi="宋体" w:cs="宋体"/>
          <w:noProof/>
          <w:kern w:val="0"/>
          <w:sz w:val="24"/>
          <w:szCs w:val="24"/>
        </w:rPr>
        <w:drawing>
          <wp:inline distT="0" distB="0" distL="0" distR="0">
            <wp:extent cx="1155700" cy="198120"/>
            <wp:effectExtent l="0" t="0" r="6350" b="0"/>
            <wp:docPr id="8" name="图片 8" descr="说明: 说明: 说明: 说明: 说明: 说明: 说明: 说明: 说明: 说明: 说明: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说明: 说明: 说明: 说明: 说明: 说明: 说明: 说明: 说明: 说明: 说明: 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5700" cy="19812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双击行情填单的时候开平项自动填入开仓，否则开平保持原来的值不变。 </w:t>
      </w:r>
      <w:r w:rsidRPr="00A66F90">
        <w:rPr>
          <w:rFonts w:ascii="宋体" w:eastAsia="宋体" w:hAnsi="宋体" w:cs="宋体" w:hint="eastAsia"/>
          <w:kern w:val="0"/>
          <w:sz w:val="24"/>
          <w:szCs w:val="24"/>
        </w:rPr>
        <w:br/>
        <w:t>14&gt;、</w:t>
      </w:r>
      <w:r w:rsidRPr="00A66F90">
        <w:rPr>
          <w:rFonts w:ascii="宋体" w:eastAsia="宋体" w:hAnsi="宋体" w:cs="宋体"/>
          <w:noProof/>
          <w:kern w:val="0"/>
          <w:sz w:val="24"/>
          <w:szCs w:val="24"/>
        </w:rPr>
        <w:drawing>
          <wp:inline distT="0" distB="0" distL="0" distR="0">
            <wp:extent cx="1691005" cy="172720"/>
            <wp:effectExtent l="0" t="0" r="4445" b="0"/>
            <wp:docPr id="7" name="图片 7" descr="说明: 说明: 说明: 说明: 说明: 说明: 说明: 说明: 说明: 说明: 说明: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说明: 说明: 说明: 说明: 说明: 说明: 说明: 说明: 说明: 说明: 说明: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1005" cy="17272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根据行情变动实时刷新下单栏的委托价格 </w:t>
      </w:r>
      <w:r w:rsidRPr="00A66F90">
        <w:rPr>
          <w:rFonts w:ascii="宋体" w:eastAsia="宋体" w:hAnsi="宋体" w:cs="宋体" w:hint="eastAsia"/>
          <w:kern w:val="0"/>
          <w:sz w:val="24"/>
          <w:szCs w:val="24"/>
        </w:rPr>
        <w:br/>
        <w:t>15&gt;、</w:t>
      </w:r>
      <w:r w:rsidRPr="00A66F90">
        <w:rPr>
          <w:rFonts w:ascii="宋体" w:eastAsia="宋体" w:hAnsi="宋体" w:cs="宋体"/>
          <w:i/>
          <w:iCs/>
          <w:noProof/>
          <w:kern w:val="0"/>
          <w:sz w:val="24"/>
          <w:szCs w:val="24"/>
        </w:rPr>
        <w:drawing>
          <wp:inline distT="0" distB="0" distL="0" distR="0">
            <wp:extent cx="1621790" cy="198120"/>
            <wp:effectExtent l="0" t="0" r="0" b="0"/>
            <wp:docPr id="6" name="图片 6" descr="说明: 说明: 说明: 说明: 说明: 说明: 说明: 说明: 说明: 说明: 说明: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说明: 说明: 说明: 说明: 说明: 说明: 说明: 说明: 说明: 说明: 说明: 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1790" cy="19812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只有当合约代码里的合约变化时才获取行情价格到委托价格。 </w:t>
      </w:r>
      <w:r w:rsidRPr="00A66F90">
        <w:rPr>
          <w:rFonts w:ascii="宋体" w:eastAsia="宋体" w:hAnsi="宋体" w:cs="宋体" w:hint="eastAsia"/>
          <w:kern w:val="0"/>
          <w:sz w:val="24"/>
          <w:szCs w:val="24"/>
        </w:rPr>
        <w:br/>
        <w:t>16&gt;、</w:t>
      </w:r>
      <w:r w:rsidRPr="00A66F90">
        <w:rPr>
          <w:rFonts w:ascii="宋体" w:eastAsia="宋体" w:hAnsi="宋体" w:cs="宋体"/>
          <w:noProof/>
          <w:kern w:val="0"/>
          <w:sz w:val="24"/>
          <w:szCs w:val="24"/>
        </w:rPr>
        <w:drawing>
          <wp:inline distT="0" distB="0" distL="0" distR="0">
            <wp:extent cx="2294890" cy="207010"/>
            <wp:effectExtent l="0" t="0" r="0" b="2540"/>
            <wp:docPr id="5" name="图片 5" descr="说明: 说明: 说明: 说明: 说明: 说明: 说明: 说明: 说明: 说明: 说明: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说明: 说明: 说明: 说明: 说明: 说明: 说明: 说明: 说明: 说明: 说明: 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4890" cy="207010"/>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平开时在开仓价是在平仓价的基础上超出一定的单数。 </w:t>
      </w:r>
      <w:r w:rsidRPr="00A66F90">
        <w:rPr>
          <w:rFonts w:ascii="宋体" w:eastAsia="宋体" w:hAnsi="宋体" w:cs="宋体" w:hint="eastAsia"/>
          <w:kern w:val="0"/>
          <w:sz w:val="24"/>
          <w:szCs w:val="24"/>
        </w:rPr>
        <w:br/>
        <w:t>18&gt;、</w:t>
      </w:r>
      <w:r w:rsidRPr="00A66F90">
        <w:rPr>
          <w:rFonts w:ascii="宋体" w:eastAsia="宋体" w:hAnsi="宋体" w:cs="宋体"/>
          <w:noProof/>
          <w:kern w:val="0"/>
          <w:sz w:val="24"/>
          <w:szCs w:val="24"/>
        </w:rPr>
        <w:drawing>
          <wp:inline distT="0" distB="0" distL="0" distR="0">
            <wp:extent cx="1992630" cy="189865"/>
            <wp:effectExtent l="0" t="0" r="7620" b="635"/>
            <wp:docPr id="4" name="图片 4"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说明: 说明: 说明: 说明: 说明: 说明: 说明: 说明: 说明: 说明: 说明: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2630" cy="189865"/>
                    </a:xfrm>
                    <a:prstGeom prst="rect">
                      <a:avLst/>
                    </a:prstGeom>
                    <a:noFill/>
                    <a:ln>
                      <a:noFill/>
                    </a:ln>
                  </pic:spPr>
                </pic:pic>
              </a:graphicData>
            </a:graphic>
          </wp:inline>
        </w:drawing>
      </w:r>
      <w:r w:rsidRPr="00A66F90">
        <w:rPr>
          <w:rFonts w:ascii="宋体" w:eastAsia="宋体" w:hAnsi="宋体" w:cs="宋体" w:hint="eastAsia"/>
          <w:kern w:val="0"/>
          <w:sz w:val="24"/>
          <w:szCs w:val="24"/>
        </w:rPr>
        <w:t xml:space="preserve">双击持仓自动填平仓单时填入委托数量里的默认值。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自动追价：</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5391785" cy="4485640"/>
            <wp:effectExtent l="0" t="0" r="0" b="0"/>
            <wp:docPr id="3" name="图片 3" descr="说明: 说明: C:\Users\lmx\Desktop\无标题文档_files\mht215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说明: 说明: C:\Users\lmx\Desktop\无标题文档_files\mht215D(1).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785" cy="4485640"/>
                    </a:xfrm>
                    <a:prstGeom prst="rect">
                      <a:avLst/>
                    </a:prstGeom>
                    <a:noFill/>
                    <a:ln>
                      <a:noFill/>
                    </a:ln>
                  </pic:spPr>
                </pic:pic>
              </a:graphicData>
            </a:graphic>
          </wp:inline>
        </w:drawing>
      </w:r>
    </w:p>
    <w:p w:rsidR="00A66F90" w:rsidRPr="00A66F90" w:rsidRDefault="00A66F90" w:rsidP="00A66F90">
      <w:pPr>
        <w:widowControl/>
        <w:spacing w:before="100" w:beforeAutospacing="1" w:after="100" w:afterAutospacing="1"/>
        <w:rPr>
          <w:rFonts w:ascii="宋体" w:eastAsia="宋体" w:hAnsi="宋体" w:cs="宋体" w:hint="eastAsia"/>
          <w:kern w:val="0"/>
          <w:sz w:val="24"/>
          <w:szCs w:val="24"/>
        </w:rPr>
      </w:pPr>
      <w:r w:rsidRPr="00A66F90">
        <w:rPr>
          <w:rFonts w:ascii="宋体" w:eastAsia="宋体" w:hAnsi="宋体" w:cs="宋体" w:hint="eastAsia"/>
          <w:kern w:val="0"/>
          <w:sz w:val="24"/>
          <w:szCs w:val="24"/>
        </w:rPr>
        <w:t>追价功能目前只是用于【本地套利】和【先后套利】第二腿不成交的情况，下套利单时勾选下单窗口下面的追价框，该笔套利单第二腿就具有了自动追价的功能。</w:t>
      </w:r>
    </w:p>
    <w:p w:rsidR="00A66F90" w:rsidRPr="00A66F90" w:rsidRDefault="00A66F90" w:rsidP="00A66F90">
      <w:pPr>
        <w:widowControl/>
        <w:spacing w:before="100" w:beforeAutospacing="1" w:after="100" w:afterAutospacing="1"/>
        <w:rPr>
          <w:rFonts w:ascii="宋体" w:eastAsia="宋体" w:hAnsi="宋体" w:cs="宋体" w:hint="eastAsia"/>
          <w:kern w:val="0"/>
          <w:sz w:val="24"/>
          <w:szCs w:val="24"/>
        </w:rPr>
      </w:pPr>
      <w:r w:rsidRPr="00A66F90">
        <w:rPr>
          <w:rFonts w:ascii="宋体" w:eastAsia="宋体" w:hAnsi="宋体" w:cs="宋体" w:hint="eastAsia"/>
          <w:b/>
          <w:bCs/>
          <w:kern w:val="0"/>
          <w:sz w:val="24"/>
          <w:szCs w:val="24"/>
        </w:rPr>
        <w:t>追价方式</w:t>
      </w:r>
      <w:r w:rsidRPr="00A66F90">
        <w:rPr>
          <w:rFonts w:ascii="宋体" w:eastAsia="宋体" w:hAnsi="宋体" w:cs="宋体" w:hint="eastAsia"/>
          <w:kern w:val="0"/>
          <w:sz w:val="24"/>
          <w:szCs w:val="24"/>
        </w:rPr>
        <w:t xml:space="preserve"> 包括【定时追价】和【即时追价】。</w:t>
      </w:r>
    </w:p>
    <w:p w:rsidR="00A66F90" w:rsidRPr="00A66F90" w:rsidRDefault="00A66F90" w:rsidP="00A66F90">
      <w:pPr>
        <w:widowControl/>
        <w:spacing w:before="100" w:beforeAutospacing="1" w:after="100" w:afterAutospacing="1"/>
        <w:ind w:firstLine="420"/>
        <w:rPr>
          <w:rFonts w:ascii="宋体" w:eastAsia="宋体" w:hAnsi="宋体" w:cs="宋体" w:hint="eastAsia"/>
          <w:kern w:val="0"/>
          <w:sz w:val="24"/>
          <w:szCs w:val="24"/>
        </w:rPr>
      </w:pPr>
      <w:r w:rsidRPr="00A66F90">
        <w:rPr>
          <w:rFonts w:ascii="宋体" w:eastAsia="宋体" w:hAnsi="宋体" w:cs="宋体" w:hint="eastAsia"/>
          <w:kern w:val="0"/>
          <w:sz w:val="24"/>
          <w:szCs w:val="24"/>
        </w:rPr>
        <w:t>【定时追价】是间隔一定的时间检查一下所有带追价选项的定单是不是需要进行追价；</w:t>
      </w:r>
    </w:p>
    <w:p w:rsidR="00A66F90" w:rsidRPr="00A66F90" w:rsidRDefault="00A66F90" w:rsidP="00A66F90">
      <w:pPr>
        <w:widowControl/>
        <w:spacing w:before="100" w:beforeAutospacing="1" w:after="100" w:afterAutospacing="1"/>
        <w:ind w:firstLine="420"/>
        <w:rPr>
          <w:rFonts w:ascii="宋体" w:eastAsia="宋体" w:hAnsi="宋体" w:cs="宋体" w:hint="eastAsia"/>
          <w:kern w:val="0"/>
          <w:sz w:val="24"/>
          <w:szCs w:val="24"/>
        </w:rPr>
      </w:pPr>
      <w:r w:rsidRPr="00A66F90">
        <w:rPr>
          <w:rFonts w:ascii="宋体" w:eastAsia="宋体" w:hAnsi="宋体" w:cs="宋体" w:hint="eastAsia"/>
          <w:kern w:val="0"/>
          <w:sz w:val="24"/>
          <w:szCs w:val="24"/>
        </w:rPr>
        <w:t>【即时追价】是当与追价委托相同的合约行情发生变化时进行追价判断。</w:t>
      </w:r>
    </w:p>
    <w:p w:rsidR="00A66F90" w:rsidRPr="00A66F90" w:rsidRDefault="00A66F90" w:rsidP="00A66F90">
      <w:pPr>
        <w:widowControl/>
        <w:spacing w:before="100" w:beforeAutospacing="1" w:after="100" w:afterAutospacing="1"/>
        <w:ind w:firstLine="420"/>
        <w:rPr>
          <w:rFonts w:ascii="宋体" w:eastAsia="宋体" w:hAnsi="宋体" w:cs="宋体" w:hint="eastAsia"/>
          <w:kern w:val="0"/>
          <w:sz w:val="24"/>
          <w:szCs w:val="24"/>
        </w:rPr>
      </w:pPr>
      <w:r w:rsidRPr="00A66F90">
        <w:rPr>
          <w:rFonts w:ascii="宋体" w:eastAsia="宋体" w:hAnsi="宋体" w:cs="宋体" w:hint="eastAsia"/>
          <w:kern w:val="0"/>
          <w:sz w:val="24"/>
          <w:szCs w:val="24"/>
        </w:rPr>
        <w:t>如果达到追价条件就撤掉当前的委托，同时按照【下单价格】与【超加点数】确定一个新的委托价，按新价格重新发出一笔第二腿的委托。</w:t>
      </w:r>
    </w:p>
    <w:p w:rsidR="00A66F90" w:rsidRPr="00A66F90" w:rsidRDefault="00A66F90" w:rsidP="00A66F90">
      <w:pPr>
        <w:widowControl/>
        <w:spacing w:before="100" w:beforeAutospacing="1" w:after="100" w:afterAutospacing="1"/>
        <w:rPr>
          <w:rFonts w:ascii="宋体" w:eastAsia="宋体" w:hAnsi="宋体" w:cs="宋体" w:hint="eastAsia"/>
          <w:kern w:val="0"/>
          <w:sz w:val="24"/>
          <w:szCs w:val="24"/>
        </w:rPr>
      </w:pPr>
      <w:r w:rsidRPr="00A66F90">
        <w:rPr>
          <w:rFonts w:ascii="宋体" w:eastAsia="宋体" w:hAnsi="宋体" w:cs="宋体" w:hint="eastAsia"/>
          <w:b/>
          <w:bCs/>
          <w:kern w:val="0"/>
          <w:sz w:val="24"/>
          <w:szCs w:val="24"/>
        </w:rPr>
        <w:t>新委托价格的确定</w:t>
      </w:r>
      <w:r w:rsidRPr="00A66F90">
        <w:rPr>
          <w:rFonts w:ascii="宋体" w:eastAsia="宋体" w:hAnsi="宋体" w:cs="宋体" w:hint="eastAsia"/>
          <w:kern w:val="0"/>
          <w:sz w:val="24"/>
          <w:szCs w:val="24"/>
        </w:rPr>
        <w:t>：达到追价条件时需要按照【下单价格】与【超加点数】确定一个新的委托价，确定新价格时首先根据【委托价格】选项确定以当前行情里的哪个价目来作为新单基础价格，然后在这个基础价格上加上或减去超价点数所代表的价位就是新的委托价了（买入时加上超价点数所代表的价位，卖出时减去超价点数所代表的价位）。</w:t>
      </w:r>
    </w:p>
    <w:p w:rsidR="00A66F90" w:rsidRPr="00A66F90" w:rsidRDefault="00A66F90" w:rsidP="00A66F90">
      <w:pPr>
        <w:widowControl/>
        <w:spacing w:before="100" w:beforeAutospacing="1" w:after="100" w:afterAutospacing="1"/>
        <w:rPr>
          <w:rFonts w:ascii="宋体" w:eastAsia="宋体" w:hAnsi="宋体" w:cs="宋体" w:hint="eastAsia"/>
          <w:kern w:val="0"/>
          <w:sz w:val="24"/>
          <w:szCs w:val="24"/>
        </w:rPr>
      </w:pPr>
      <w:r w:rsidRPr="00A66F90">
        <w:rPr>
          <w:rFonts w:ascii="宋体" w:eastAsia="宋体" w:hAnsi="宋体" w:cs="宋体" w:hint="eastAsia"/>
          <w:b/>
          <w:bCs/>
          <w:kern w:val="0"/>
          <w:sz w:val="24"/>
          <w:szCs w:val="24"/>
        </w:rPr>
        <w:t>下单价格</w:t>
      </w:r>
      <w:r w:rsidRPr="00A66F90">
        <w:rPr>
          <w:rFonts w:ascii="宋体" w:eastAsia="宋体" w:hAnsi="宋体" w:cs="宋体" w:hint="eastAsia"/>
          <w:kern w:val="0"/>
          <w:sz w:val="24"/>
          <w:szCs w:val="24"/>
        </w:rPr>
        <w:t>即下单基础价格包括【最新超价】【市价】【反向停板】【对盘超价】和【挂单超价】，下面具体解释每一项的意思：</w:t>
      </w:r>
    </w:p>
    <w:p w:rsidR="00A66F90" w:rsidRPr="00A66F90" w:rsidRDefault="00A66F90" w:rsidP="00A66F90">
      <w:pPr>
        <w:widowControl/>
        <w:spacing w:before="100" w:beforeAutospacing="1" w:after="100" w:afterAutospacing="1"/>
        <w:ind w:firstLine="480"/>
        <w:rPr>
          <w:rFonts w:ascii="宋体" w:eastAsia="宋体" w:hAnsi="宋体" w:cs="宋体" w:hint="eastAsia"/>
          <w:kern w:val="0"/>
          <w:sz w:val="24"/>
          <w:szCs w:val="24"/>
        </w:rPr>
      </w:pPr>
      <w:r w:rsidRPr="00A66F90">
        <w:rPr>
          <w:rFonts w:ascii="宋体" w:eastAsia="宋体" w:hAnsi="宋体" w:cs="宋体" w:hint="eastAsia"/>
          <w:kern w:val="0"/>
          <w:sz w:val="24"/>
          <w:szCs w:val="24"/>
        </w:rPr>
        <w:lastRenderedPageBreak/>
        <w:t>【最新超价】即以行情最新价作为基础价位进行超价下单；</w:t>
      </w:r>
    </w:p>
    <w:p w:rsidR="00A66F90" w:rsidRPr="00A66F90" w:rsidRDefault="00A66F90" w:rsidP="00A66F90">
      <w:pPr>
        <w:widowControl/>
        <w:spacing w:before="100" w:beforeAutospacing="1" w:after="100" w:afterAutospacing="1"/>
        <w:ind w:firstLine="480"/>
        <w:rPr>
          <w:rFonts w:ascii="宋体" w:eastAsia="宋体" w:hAnsi="宋体" w:cs="宋体" w:hint="eastAsia"/>
          <w:kern w:val="0"/>
          <w:sz w:val="24"/>
          <w:szCs w:val="24"/>
        </w:rPr>
      </w:pPr>
      <w:r w:rsidRPr="00A66F90">
        <w:rPr>
          <w:rFonts w:ascii="宋体" w:eastAsia="宋体" w:hAnsi="宋体" w:cs="宋体" w:hint="eastAsia"/>
          <w:kern w:val="0"/>
          <w:sz w:val="24"/>
          <w:szCs w:val="24"/>
        </w:rPr>
        <w:t>【市价】即以市价指令进行追价下单，这时超价点数无效，这个选项只支持开通市价指令的交易所；</w:t>
      </w:r>
    </w:p>
    <w:p w:rsidR="00A66F90" w:rsidRPr="00A66F90" w:rsidRDefault="00A66F90" w:rsidP="00A66F90">
      <w:pPr>
        <w:widowControl/>
        <w:spacing w:before="100" w:beforeAutospacing="1" w:after="100" w:afterAutospacing="1"/>
        <w:ind w:firstLine="480"/>
        <w:rPr>
          <w:rFonts w:ascii="宋体" w:eastAsia="宋体" w:hAnsi="宋体" w:cs="宋体" w:hint="eastAsia"/>
          <w:kern w:val="0"/>
          <w:sz w:val="24"/>
          <w:szCs w:val="24"/>
        </w:rPr>
      </w:pPr>
      <w:r w:rsidRPr="00A66F90">
        <w:rPr>
          <w:rFonts w:ascii="宋体" w:eastAsia="宋体" w:hAnsi="宋体" w:cs="宋体" w:hint="eastAsia"/>
          <w:kern w:val="0"/>
          <w:sz w:val="24"/>
          <w:szCs w:val="24"/>
        </w:rPr>
        <w:t>【反向停板】即用行情涨停板买入，用行情跌停板卖出，这时超价点数追价范围无效，且这种追价只会执行一次；</w:t>
      </w:r>
    </w:p>
    <w:p w:rsidR="00A66F90" w:rsidRPr="00A66F90" w:rsidRDefault="00A66F90" w:rsidP="00A66F90">
      <w:pPr>
        <w:widowControl/>
        <w:spacing w:before="100" w:beforeAutospacing="1" w:after="100" w:afterAutospacing="1"/>
        <w:ind w:firstLine="480"/>
        <w:rPr>
          <w:rFonts w:ascii="宋体" w:eastAsia="宋体" w:hAnsi="宋体" w:cs="宋体" w:hint="eastAsia"/>
          <w:kern w:val="0"/>
          <w:sz w:val="24"/>
          <w:szCs w:val="24"/>
        </w:rPr>
      </w:pPr>
      <w:r w:rsidRPr="00A66F90">
        <w:rPr>
          <w:rFonts w:ascii="宋体" w:eastAsia="宋体" w:hAnsi="宋体" w:cs="宋体" w:hint="eastAsia"/>
          <w:kern w:val="0"/>
          <w:sz w:val="24"/>
          <w:szCs w:val="24"/>
        </w:rPr>
        <w:t>【对盘超价】即买入时取行情卖价作为基础价位进行超价下单，卖出时取行情买价作为基础价位进行超价下单；</w:t>
      </w:r>
    </w:p>
    <w:p w:rsidR="00A66F90" w:rsidRPr="00A66F90" w:rsidRDefault="00A66F90" w:rsidP="00A66F90">
      <w:pPr>
        <w:widowControl/>
        <w:spacing w:before="100" w:beforeAutospacing="1" w:after="100" w:afterAutospacing="1"/>
        <w:ind w:firstLine="480"/>
        <w:rPr>
          <w:rFonts w:ascii="宋体" w:eastAsia="宋体" w:hAnsi="宋体" w:cs="宋体" w:hint="eastAsia"/>
          <w:kern w:val="0"/>
          <w:sz w:val="24"/>
          <w:szCs w:val="24"/>
        </w:rPr>
      </w:pPr>
      <w:r w:rsidRPr="00A66F90">
        <w:rPr>
          <w:rFonts w:ascii="宋体" w:eastAsia="宋体" w:hAnsi="宋体" w:cs="宋体" w:hint="eastAsia"/>
          <w:kern w:val="0"/>
          <w:sz w:val="24"/>
          <w:szCs w:val="24"/>
        </w:rPr>
        <w:t>【挂单超价】即买入时取行情买价作为基础价位进行超价下单，卖出时取行情卖价作为基础价位进行超价下单；</w:t>
      </w:r>
    </w:p>
    <w:p w:rsidR="00A66F90" w:rsidRPr="00A66F90" w:rsidRDefault="00A66F90" w:rsidP="00A66F90">
      <w:pPr>
        <w:widowControl/>
        <w:spacing w:before="100" w:beforeAutospacing="1" w:after="100" w:afterAutospacing="1"/>
        <w:ind w:firstLine="480"/>
        <w:rPr>
          <w:rFonts w:ascii="宋体" w:eastAsia="宋体" w:hAnsi="宋体" w:cs="宋体" w:hint="eastAsia"/>
          <w:kern w:val="0"/>
          <w:sz w:val="24"/>
          <w:szCs w:val="24"/>
        </w:rPr>
      </w:pPr>
      <w:r w:rsidRPr="00A66F90">
        <w:rPr>
          <w:rFonts w:ascii="宋体" w:eastAsia="宋体" w:hAnsi="宋体" w:cs="宋体" w:hint="eastAsia"/>
          <w:kern w:val="0"/>
          <w:sz w:val="24"/>
          <w:szCs w:val="24"/>
        </w:rPr>
        <w:t>当新的下单价格大于涨停价时则取涨停价，当新的下单价格小于跌停价时则取跌停价。</w:t>
      </w:r>
    </w:p>
    <w:p w:rsidR="00A66F90" w:rsidRPr="00A66F90" w:rsidRDefault="00A66F90" w:rsidP="00A66F90">
      <w:pPr>
        <w:widowControl/>
        <w:spacing w:before="100" w:beforeAutospacing="1" w:after="100" w:afterAutospacing="1"/>
        <w:rPr>
          <w:rFonts w:ascii="宋体" w:eastAsia="宋体" w:hAnsi="宋体" w:cs="宋体" w:hint="eastAsia"/>
          <w:kern w:val="0"/>
          <w:sz w:val="24"/>
          <w:szCs w:val="24"/>
        </w:rPr>
      </w:pPr>
      <w:r w:rsidRPr="00A66F90">
        <w:rPr>
          <w:rFonts w:ascii="宋体" w:eastAsia="宋体" w:hAnsi="宋体" w:cs="宋体" w:hint="eastAsia"/>
          <w:b/>
          <w:bCs/>
          <w:kern w:val="0"/>
          <w:sz w:val="24"/>
          <w:szCs w:val="24"/>
        </w:rPr>
        <w:t>追价范围：</w:t>
      </w:r>
    </w:p>
    <w:p w:rsidR="00A66F90" w:rsidRPr="00A66F90" w:rsidRDefault="00A66F90" w:rsidP="00A66F90">
      <w:pPr>
        <w:widowControl/>
        <w:spacing w:before="100" w:beforeAutospacing="1" w:after="100" w:afterAutospacing="1"/>
        <w:ind w:firstLine="420"/>
        <w:rPr>
          <w:rFonts w:ascii="宋体" w:eastAsia="宋体" w:hAnsi="宋体" w:cs="宋体" w:hint="eastAsia"/>
          <w:kern w:val="0"/>
          <w:sz w:val="24"/>
          <w:szCs w:val="24"/>
        </w:rPr>
      </w:pPr>
      <w:r w:rsidRPr="00A66F90">
        <w:rPr>
          <w:rFonts w:ascii="宋体" w:eastAsia="宋体" w:hAnsi="宋体" w:cs="宋体" w:hint="eastAsia"/>
          <w:kern w:val="0"/>
          <w:sz w:val="24"/>
          <w:szCs w:val="24"/>
        </w:rPr>
        <w:t>当下单价格取【最新超价】、【对盘超价】和【挂单超价】时，新的委托价格相与第一次下单的委托价之间的点差超过追价范围则不再执行追价。</w:t>
      </w:r>
    </w:p>
    <w:p w:rsidR="00A66F90" w:rsidRPr="00A66F90" w:rsidRDefault="00A66F90" w:rsidP="00A66F90">
      <w:pPr>
        <w:widowControl/>
        <w:spacing w:before="100" w:beforeAutospacing="1" w:after="100" w:afterAutospacing="1"/>
        <w:ind w:firstLine="420"/>
        <w:rPr>
          <w:rFonts w:ascii="宋体" w:eastAsia="宋体" w:hAnsi="宋体" w:cs="宋体" w:hint="eastAsia"/>
          <w:kern w:val="0"/>
          <w:sz w:val="24"/>
          <w:szCs w:val="24"/>
        </w:rPr>
      </w:pPr>
      <w:r w:rsidRPr="00A66F90">
        <w:rPr>
          <w:rFonts w:ascii="宋体" w:eastAsia="宋体" w:hAnsi="宋体" w:cs="宋体" w:hint="eastAsia"/>
          <w:kern w:val="0"/>
          <w:sz w:val="24"/>
          <w:szCs w:val="24"/>
        </w:rPr>
        <w:t>当下单价格取【市价】时，行情最新价相与第一次下单的委托价之间的点差超过追价范围则不再执行追价。</w:t>
      </w:r>
    </w:p>
    <w:p w:rsidR="00A66F90" w:rsidRPr="00A66F90" w:rsidRDefault="00A66F90" w:rsidP="00A66F90">
      <w:pPr>
        <w:widowControl/>
        <w:spacing w:before="100" w:beforeAutospacing="1" w:after="100" w:afterAutospacing="1"/>
        <w:ind w:firstLine="420"/>
        <w:rPr>
          <w:rFonts w:ascii="宋体" w:eastAsia="宋体" w:hAnsi="宋体" w:cs="宋体" w:hint="eastAsia"/>
          <w:kern w:val="0"/>
          <w:sz w:val="24"/>
          <w:szCs w:val="24"/>
        </w:rPr>
      </w:pPr>
      <w:r w:rsidRPr="00A66F90">
        <w:rPr>
          <w:rFonts w:ascii="宋体" w:eastAsia="宋体" w:hAnsi="宋体" w:cs="宋体" w:hint="eastAsia"/>
          <w:kern w:val="0"/>
          <w:sz w:val="24"/>
          <w:szCs w:val="24"/>
        </w:rPr>
        <w:t>当下单价格取【反向停板】时该设置无效。</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4.品种切换设置 </w:t>
      </w:r>
    </w:p>
    <w:p w:rsidR="00A66F90" w:rsidRPr="00A66F90" w:rsidRDefault="00A66F90" w:rsidP="00A66F90">
      <w:pPr>
        <w:widowControl/>
        <w:spacing w:before="100" w:beforeAutospacing="1" w:after="100" w:afterAutospacing="1"/>
        <w:jc w:val="center"/>
        <w:rPr>
          <w:rFonts w:ascii="宋体" w:eastAsia="宋体" w:hAnsi="宋体" w:cs="宋体" w:hint="eastAsia"/>
          <w:kern w:val="0"/>
          <w:sz w:val="24"/>
          <w:szCs w:val="24"/>
        </w:rPr>
      </w:pPr>
      <w:r w:rsidRPr="00A66F90">
        <w:rPr>
          <w:rFonts w:ascii="宋体" w:eastAsia="宋体" w:hAnsi="宋体" w:cs="宋体"/>
          <w:noProof/>
          <w:kern w:val="0"/>
          <w:sz w:val="24"/>
          <w:szCs w:val="24"/>
        </w:rPr>
        <w:lastRenderedPageBreak/>
        <w:drawing>
          <wp:inline distT="0" distB="0" distL="0" distR="0">
            <wp:extent cx="3183255" cy="3286760"/>
            <wp:effectExtent l="0" t="0" r="0" b="8890"/>
            <wp:docPr id="2" name="图片 2"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说明: 说明: 说明: 说明: 说明: 说明: 说明: 说明: 说明: 说明: 说明: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3255" cy="3286760"/>
                    </a:xfrm>
                    <a:prstGeom prst="rect">
                      <a:avLst/>
                    </a:prstGeom>
                    <a:noFill/>
                    <a:ln>
                      <a:noFill/>
                    </a:ln>
                  </pic:spPr>
                </pic:pic>
              </a:graphicData>
            </a:graphic>
          </wp:inline>
        </w:drawing>
      </w:r>
      <w:r w:rsidRPr="00A66F90">
        <w:rPr>
          <w:rFonts w:ascii="宋体" w:eastAsia="宋体" w:hAnsi="宋体" w:cs="宋体" w:hint="eastAsia"/>
          <w:kern w:val="0"/>
          <w:sz w:val="24"/>
          <w:szCs w:val="24"/>
        </w:rPr>
        <w:br/>
        <w:t>（6-5）</w:t>
      </w:r>
      <w:r w:rsidRPr="00A66F90">
        <w:rPr>
          <w:rFonts w:ascii="宋体" w:eastAsia="宋体" w:hAnsi="宋体" w:cs="宋体" w:hint="eastAsia"/>
          <w:kern w:val="0"/>
          <w:sz w:val="24"/>
          <w:szCs w:val="24"/>
        </w:rPr>
        <w:br/>
        <w:t>选中窗口下部的复选框，并在下单参数设置里置</w:t>
      </w:r>
      <w:r w:rsidRPr="00A66F90">
        <w:rPr>
          <w:rFonts w:ascii="宋体" w:eastAsia="宋体" w:hAnsi="宋体" w:cs="宋体" w:hint="eastAsia"/>
          <w:b/>
          <w:bCs/>
          <w:kern w:val="0"/>
          <w:sz w:val="24"/>
          <w:szCs w:val="24"/>
        </w:rPr>
        <w:t>上下键=Tab键</w:t>
      </w:r>
      <w:r w:rsidRPr="00A66F90">
        <w:rPr>
          <w:rFonts w:ascii="宋体" w:eastAsia="宋体" w:hAnsi="宋体" w:cs="宋体" w:hint="eastAsia"/>
          <w:kern w:val="0"/>
          <w:sz w:val="24"/>
          <w:szCs w:val="24"/>
        </w:rPr>
        <w:t xml:space="preserve">为非选中状态，则在单腿委托窗口的合约代码框中按上下键可以在这里设置好的合约间方便的切换，并同时选中行情上的相应行（没有定制的除外）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22" w:name="_Toc135213729"/>
      <w:r w:rsidRPr="00A66F90">
        <w:rPr>
          <w:rFonts w:ascii="宋体" w:eastAsia="宋体" w:hAnsi="宋体" w:cs="宋体" w:hint="eastAsia"/>
          <w:b/>
          <w:bCs/>
          <w:kern w:val="0"/>
          <w:sz w:val="36"/>
          <w:szCs w:val="36"/>
        </w:rPr>
        <w:t>七、程序信息</w:t>
      </w:r>
      <w:bookmarkEnd w:id="22"/>
      <w:r w:rsidRPr="00A66F90">
        <w:rPr>
          <w:rFonts w:ascii="宋体" w:eastAsia="宋体" w:hAnsi="宋体" w:cs="宋体" w:hint="eastAsia"/>
          <w:b/>
          <w:bCs/>
          <w:kern w:val="0"/>
          <w:sz w:val="36"/>
          <w:szCs w:val="36"/>
        </w:rPr>
        <w:t xml:space="preserve"> </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1．检查升级：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可以手动查看有没有新版本并进行升级，因为程序己经可以自动升级，所以此功能一般情况下不必使用。 </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2．版本信息：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查看此版本的发布日期及版本号，版本特征，修改记录等等信息。 </w:t>
      </w:r>
    </w:p>
    <w:p w:rsidR="00A66F90" w:rsidRPr="00A66F90" w:rsidRDefault="00A66F90" w:rsidP="00A66F90">
      <w:pPr>
        <w:widowControl/>
        <w:spacing w:before="100" w:beforeAutospacing="1" w:after="100" w:afterAutospacing="1"/>
        <w:jc w:val="left"/>
        <w:outlineLvl w:val="2"/>
        <w:rPr>
          <w:rFonts w:ascii="宋体" w:eastAsia="宋体" w:hAnsi="宋体" w:cs="宋体" w:hint="eastAsia"/>
          <w:b/>
          <w:bCs/>
          <w:kern w:val="0"/>
          <w:sz w:val="27"/>
          <w:szCs w:val="27"/>
        </w:rPr>
      </w:pPr>
      <w:r w:rsidRPr="00A66F90">
        <w:rPr>
          <w:rFonts w:ascii="宋体" w:eastAsia="宋体" w:hAnsi="宋体" w:cs="宋体" w:hint="eastAsia"/>
          <w:b/>
          <w:bCs/>
          <w:kern w:val="0"/>
          <w:sz w:val="27"/>
          <w:szCs w:val="27"/>
        </w:rPr>
        <w:t xml:space="preserve">3．系统帮助：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t xml:space="preserve">查看帮助文件。 </w:t>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23" w:name="_Toc135213730"/>
      <w:r w:rsidRPr="00A66F90">
        <w:rPr>
          <w:rFonts w:ascii="宋体" w:eastAsia="宋体" w:hAnsi="宋体" w:cs="宋体" w:hint="eastAsia"/>
          <w:b/>
          <w:bCs/>
          <w:kern w:val="0"/>
          <w:sz w:val="36"/>
          <w:szCs w:val="36"/>
        </w:rPr>
        <w:t>八、消息接收功能</w:t>
      </w:r>
      <w:bookmarkEnd w:id="23"/>
      <w:r w:rsidRPr="00A66F90">
        <w:rPr>
          <w:rFonts w:ascii="宋体" w:eastAsia="宋体" w:hAnsi="宋体" w:cs="宋体" w:hint="eastAsia"/>
          <w:b/>
          <w:bCs/>
          <w:kern w:val="0"/>
          <w:sz w:val="36"/>
          <w:szCs w:val="36"/>
        </w:rPr>
        <w:t xml:space="preserve">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kern w:val="0"/>
          <w:sz w:val="24"/>
          <w:szCs w:val="24"/>
        </w:rPr>
        <w:lastRenderedPageBreak/>
        <w:t xml:space="preserve">期货公司管理人员可以给客户发送通知消息，有新消息到来时会在系统右下角自动弹出。 </w:t>
      </w:r>
      <w:r w:rsidRPr="00A66F90">
        <w:rPr>
          <w:rFonts w:ascii="宋体" w:eastAsia="宋体" w:hAnsi="宋体" w:cs="宋体" w:hint="eastAsia"/>
          <w:kern w:val="0"/>
          <w:sz w:val="24"/>
          <w:szCs w:val="24"/>
        </w:rPr>
        <w:br/>
      </w:r>
      <w:r w:rsidRPr="00A66F90">
        <w:rPr>
          <w:rFonts w:ascii="宋体" w:eastAsia="宋体" w:hAnsi="宋体" w:cs="宋体"/>
          <w:noProof/>
          <w:kern w:val="0"/>
          <w:sz w:val="24"/>
          <w:szCs w:val="24"/>
        </w:rPr>
        <w:drawing>
          <wp:inline distT="0" distB="0" distL="0" distR="0">
            <wp:extent cx="2475865" cy="1509395"/>
            <wp:effectExtent l="0" t="0" r="635" b="0"/>
            <wp:docPr id="1" name="图片 1" descr="说明: 说明: 说明: 说明: 说明: 说明: 说明: 说明: 说明: 说明: 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说明: 说明: 说明: 说明: 说明: 说明: 说明: 说明: 说明: 说明: 说明: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5865" cy="1509395"/>
                    </a:xfrm>
                    <a:prstGeom prst="rect">
                      <a:avLst/>
                    </a:prstGeom>
                    <a:noFill/>
                    <a:ln>
                      <a:noFill/>
                    </a:ln>
                  </pic:spPr>
                </pic:pic>
              </a:graphicData>
            </a:graphic>
          </wp:inline>
        </w:drawing>
      </w:r>
    </w:p>
    <w:p w:rsidR="00A66F90" w:rsidRPr="00A66F90" w:rsidRDefault="00A66F90" w:rsidP="00A66F90">
      <w:pPr>
        <w:widowControl/>
        <w:spacing w:before="100" w:beforeAutospacing="1" w:after="100" w:afterAutospacing="1"/>
        <w:jc w:val="left"/>
        <w:outlineLvl w:val="1"/>
        <w:rPr>
          <w:rFonts w:ascii="宋体" w:eastAsia="宋体" w:hAnsi="宋体" w:cs="宋体" w:hint="eastAsia"/>
          <w:b/>
          <w:bCs/>
          <w:kern w:val="0"/>
          <w:sz w:val="36"/>
          <w:szCs w:val="36"/>
        </w:rPr>
      </w:pPr>
      <w:bookmarkStart w:id="24" w:name="_Toc135213731"/>
      <w:r w:rsidRPr="00A66F90">
        <w:rPr>
          <w:rFonts w:ascii="宋体" w:eastAsia="宋体" w:hAnsi="宋体" w:cs="宋体" w:hint="eastAsia"/>
          <w:b/>
          <w:bCs/>
          <w:kern w:val="0"/>
          <w:sz w:val="36"/>
          <w:szCs w:val="36"/>
        </w:rPr>
        <w:t>九、附录：</w:t>
      </w:r>
      <w:bookmarkEnd w:id="24"/>
      <w:r w:rsidRPr="00A66F90">
        <w:rPr>
          <w:rFonts w:ascii="宋体" w:eastAsia="宋体" w:hAnsi="宋体" w:cs="宋体" w:hint="eastAsia"/>
          <w:b/>
          <w:bCs/>
          <w:kern w:val="0"/>
          <w:sz w:val="36"/>
          <w:szCs w:val="36"/>
        </w:rPr>
        <w:t xml:space="preserve"> </w:t>
      </w:r>
    </w:p>
    <w:p w:rsidR="00A66F90" w:rsidRPr="00A66F90" w:rsidRDefault="00A66F90" w:rsidP="00A66F90">
      <w:pPr>
        <w:widowControl/>
        <w:spacing w:before="100" w:beforeAutospacing="1" w:after="100" w:afterAutospacing="1"/>
        <w:jc w:val="left"/>
        <w:rPr>
          <w:rFonts w:ascii="宋体" w:eastAsia="宋体" w:hAnsi="宋体" w:cs="宋体" w:hint="eastAsia"/>
          <w:kern w:val="0"/>
          <w:sz w:val="24"/>
          <w:szCs w:val="24"/>
        </w:rPr>
      </w:pPr>
      <w:r w:rsidRPr="00A66F90">
        <w:rPr>
          <w:rFonts w:ascii="宋体" w:eastAsia="宋体" w:hAnsi="宋体" w:cs="宋体" w:hint="eastAsia"/>
          <w:b/>
          <w:bCs/>
          <w:kern w:val="0"/>
          <w:sz w:val="24"/>
          <w:szCs w:val="24"/>
        </w:rPr>
        <w:t xml:space="preserve">系统快捷键一览 </w:t>
      </w:r>
      <w:r w:rsidRPr="00A66F90">
        <w:rPr>
          <w:rFonts w:ascii="宋体" w:eastAsia="宋体" w:hAnsi="宋体" w:cs="宋体" w:hint="eastAsia"/>
          <w:kern w:val="0"/>
          <w:sz w:val="24"/>
          <w:szCs w:val="24"/>
        </w:rPr>
        <w:br/>
        <w:t xml:space="preserve">查询窗口切换 （Ctrl＋Left，Ctrl＋Right） </w:t>
      </w:r>
      <w:r w:rsidRPr="00A66F90">
        <w:rPr>
          <w:rFonts w:ascii="宋体" w:eastAsia="宋体" w:hAnsi="宋体" w:cs="宋体" w:hint="eastAsia"/>
          <w:kern w:val="0"/>
          <w:sz w:val="24"/>
          <w:szCs w:val="24"/>
        </w:rPr>
        <w:br/>
        <w:t xml:space="preserve">系统锁定 （Ctrl＋L） </w:t>
      </w:r>
      <w:r w:rsidRPr="00A66F90">
        <w:rPr>
          <w:rFonts w:ascii="宋体" w:eastAsia="宋体" w:hAnsi="宋体" w:cs="宋体" w:hint="eastAsia"/>
          <w:kern w:val="0"/>
          <w:sz w:val="24"/>
          <w:szCs w:val="24"/>
        </w:rPr>
        <w:br/>
        <w:t>行情显示 （Ctrl＋S）</w:t>
      </w:r>
      <w:r w:rsidRPr="00A66F90">
        <w:rPr>
          <w:rFonts w:ascii="宋体" w:eastAsia="宋体" w:hAnsi="宋体" w:cs="宋体" w:hint="eastAsia"/>
          <w:kern w:val="0"/>
          <w:sz w:val="24"/>
          <w:szCs w:val="24"/>
        </w:rPr>
        <w:br/>
        <w:t xml:space="preserve">前端显示 （Ctrl＋B） </w:t>
      </w:r>
      <w:r w:rsidRPr="00A66F90">
        <w:rPr>
          <w:rFonts w:ascii="宋体" w:eastAsia="宋体" w:hAnsi="宋体" w:cs="宋体" w:hint="eastAsia"/>
          <w:kern w:val="0"/>
          <w:sz w:val="24"/>
          <w:szCs w:val="24"/>
        </w:rPr>
        <w:br/>
        <w:t xml:space="preserve">数据刷新 （Ctrl＋F） </w:t>
      </w:r>
      <w:r w:rsidRPr="00A66F90">
        <w:rPr>
          <w:rFonts w:ascii="宋体" w:eastAsia="宋体" w:hAnsi="宋体" w:cs="宋体" w:hint="eastAsia"/>
          <w:kern w:val="0"/>
          <w:sz w:val="24"/>
          <w:szCs w:val="24"/>
        </w:rPr>
        <w:br/>
        <w:t xml:space="preserve">深度行情 （Ctrl＋D） </w:t>
      </w:r>
      <w:r w:rsidRPr="00A66F90">
        <w:rPr>
          <w:rFonts w:ascii="宋体" w:eastAsia="宋体" w:hAnsi="宋体" w:cs="宋体" w:hint="eastAsia"/>
          <w:kern w:val="0"/>
          <w:sz w:val="24"/>
          <w:szCs w:val="24"/>
        </w:rPr>
        <w:br/>
        <w:t xml:space="preserve">取消过滤 （Ctrl＋Z） </w:t>
      </w:r>
      <w:r w:rsidRPr="00A66F90">
        <w:rPr>
          <w:rFonts w:ascii="宋体" w:eastAsia="宋体" w:hAnsi="宋体" w:cs="宋体" w:hint="eastAsia"/>
          <w:kern w:val="0"/>
          <w:sz w:val="24"/>
          <w:szCs w:val="24"/>
        </w:rPr>
        <w:br/>
        <w:t xml:space="preserve">下单窗口切换 （Alt+Space） </w:t>
      </w:r>
      <w:r w:rsidRPr="00A66F90">
        <w:rPr>
          <w:rFonts w:ascii="宋体" w:eastAsia="宋体" w:hAnsi="宋体" w:cs="宋体" w:hint="eastAsia"/>
          <w:kern w:val="0"/>
          <w:sz w:val="24"/>
          <w:szCs w:val="24"/>
        </w:rPr>
        <w:br/>
        <w:t xml:space="preserve">成交查询 （F1） </w:t>
      </w:r>
      <w:r w:rsidRPr="00A66F90">
        <w:rPr>
          <w:rFonts w:ascii="宋体" w:eastAsia="宋体" w:hAnsi="宋体" w:cs="宋体" w:hint="eastAsia"/>
          <w:kern w:val="0"/>
          <w:sz w:val="24"/>
          <w:szCs w:val="24"/>
        </w:rPr>
        <w:br/>
        <w:t xml:space="preserve">本地挂单 （F2） </w:t>
      </w:r>
      <w:r w:rsidRPr="00A66F90">
        <w:rPr>
          <w:rFonts w:ascii="宋体" w:eastAsia="宋体" w:hAnsi="宋体" w:cs="宋体" w:hint="eastAsia"/>
          <w:kern w:val="0"/>
          <w:sz w:val="24"/>
          <w:szCs w:val="24"/>
        </w:rPr>
        <w:br/>
        <w:t xml:space="preserve">所有挂单 （F4） </w:t>
      </w:r>
      <w:r w:rsidRPr="00A66F90">
        <w:rPr>
          <w:rFonts w:ascii="宋体" w:eastAsia="宋体" w:hAnsi="宋体" w:cs="宋体" w:hint="eastAsia"/>
          <w:kern w:val="0"/>
          <w:sz w:val="24"/>
          <w:szCs w:val="24"/>
        </w:rPr>
        <w:br/>
        <w:t>持仓查询 （F5）</w:t>
      </w:r>
      <w:r w:rsidRPr="00A66F90">
        <w:rPr>
          <w:rFonts w:ascii="宋体" w:eastAsia="宋体" w:hAnsi="宋体" w:cs="宋体" w:hint="eastAsia"/>
          <w:kern w:val="0"/>
          <w:sz w:val="24"/>
          <w:szCs w:val="24"/>
        </w:rPr>
        <w:br/>
        <w:t>平仓查询 （F6）</w:t>
      </w:r>
      <w:r w:rsidRPr="00A66F90">
        <w:rPr>
          <w:rFonts w:ascii="宋体" w:eastAsia="宋体" w:hAnsi="宋体" w:cs="宋体" w:hint="eastAsia"/>
          <w:kern w:val="0"/>
          <w:sz w:val="24"/>
          <w:szCs w:val="24"/>
        </w:rPr>
        <w:br/>
        <w:t>资金查询 （F7）</w:t>
      </w:r>
      <w:r w:rsidRPr="00A66F90">
        <w:rPr>
          <w:rFonts w:ascii="宋体" w:eastAsia="宋体" w:hAnsi="宋体" w:cs="宋体" w:hint="eastAsia"/>
          <w:kern w:val="0"/>
          <w:sz w:val="24"/>
          <w:szCs w:val="24"/>
        </w:rPr>
        <w:br/>
        <w:t xml:space="preserve">委托信息 （F9，Esc） </w:t>
      </w:r>
      <w:r w:rsidRPr="00A66F90">
        <w:rPr>
          <w:rFonts w:ascii="宋体" w:eastAsia="宋体" w:hAnsi="宋体" w:cs="宋体" w:hint="eastAsia"/>
          <w:kern w:val="0"/>
          <w:sz w:val="24"/>
          <w:szCs w:val="24"/>
        </w:rPr>
        <w:br/>
        <w:t>埋单提交 （选中 Ctrl＋Enter）</w:t>
      </w:r>
      <w:r w:rsidRPr="00A66F90">
        <w:rPr>
          <w:rFonts w:ascii="宋体" w:eastAsia="宋体" w:hAnsi="宋体" w:cs="宋体" w:hint="eastAsia"/>
          <w:kern w:val="0"/>
          <w:sz w:val="24"/>
          <w:szCs w:val="24"/>
        </w:rPr>
        <w:br/>
        <w:t>撤单 （选中 Ctrl＋Del）</w:t>
      </w:r>
      <w:r w:rsidRPr="00A66F90">
        <w:rPr>
          <w:rFonts w:ascii="宋体" w:eastAsia="宋体" w:hAnsi="宋体" w:cs="宋体" w:hint="eastAsia"/>
          <w:kern w:val="0"/>
          <w:sz w:val="24"/>
          <w:szCs w:val="24"/>
        </w:rPr>
        <w:br/>
        <w:t>按系统号撤单 （Ctrl＋C）</w:t>
      </w:r>
      <w:r w:rsidRPr="00A66F90">
        <w:rPr>
          <w:rFonts w:ascii="宋体" w:eastAsia="宋体" w:hAnsi="宋体" w:cs="宋体" w:hint="eastAsia"/>
          <w:kern w:val="0"/>
          <w:sz w:val="24"/>
          <w:szCs w:val="24"/>
        </w:rPr>
        <w:br/>
        <w:t>弹出式查询窗口 （Ctrl＋F）</w:t>
      </w:r>
      <w:r w:rsidRPr="00A66F90">
        <w:rPr>
          <w:rFonts w:ascii="宋体" w:eastAsia="宋体" w:hAnsi="宋体" w:cs="宋体" w:hint="eastAsia"/>
          <w:kern w:val="0"/>
          <w:sz w:val="24"/>
          <w:szCs w:val="24"/>
        </w:rPr>
        <w:br/>
        <w:t>查询信息统计 （Ctrl＋T）</w:t>
      </w:r>
    </w:p>
    <w:p w:rsidR="00D44577" w:rsidRPr="00A66F90" w:rsidRDefault="00D44577">
      <w:bookmarkStart w:id="25" w:name="_GoBack"/>
      <w:bookmarkEnd w:id="25"/>
    </w:p>
    <w:sectPr w:rsidR="00D44577" w:rsidRPr="00A66F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936" w:rsidRDefault="00BA1936" w:rsidP="00A66F90">
      <w:r>
        <w:separator/>
      </w:r>
    </w:p>
  </w:endnote>
  <w:endnote w:type="continuationSeparator" w:id="0">
    <w:p w:rsidR="00BA1936" w:rsidRDefault="00BA1936" w:rsidP="00A6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936" w:rsidRDefault="00BA1936" w:rsidP="00A66F90">
      <w:r>
        <w:separator/>
      </w:r>
    </w:p>
  </w:footnote>
  <w:footnote w:type="continuationSeparator" w:id="0">
    <w:p w:rsidR="00BA1936" w:rsidRDefault="00BA1936" w:rsidP="00A66F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50C1"/>
    <w:multiLevelType w:val="multilevel"/>
    <w:tmpl w:val="9ACC0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85508B"/>
    <w:multiLevelType w:val="multilevel"/>
    <w:tmpl w:val="53F8C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DA7"/>
    <w:rsid w:val="00A66F90"/>
    <w:rsid w:val="00BA1936"/>
    <w:rsid w:val="00D12DA7"/>
    <w:rsid w:val="00D44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BB1B21-4F90-409A-9792-ADC4C4CD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A66F90"/>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A66F90"/>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A66F90"/>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A66F90"/>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6F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6F90"/>
    <w:rPr>
      <w:sz w:val="18"/>
      <w:szCs w:val="18"/>
    </w:rPr>
  </w:style>
  <w:style w:type="paragraph" w:styleId="a4">
    <w:name w:val="footer"/>
    <w:basedOn w:val="a"/>
    <w:link w:val="Char0"/>
    <w:uiPriority w:val="99"/>
    <w:unhideWhenUsed/>
    <w:rsid w:val="00A66F90"/>
    <w:pPr>
      <w:tabs>
        <w:tab w:val="center" w:pos="4153"/>
        <w:tab w:val="right" w:pos="8306"/>
      </w:tabs>
      <w:snapToGrid w:val="0"/>
      <w:jc w:val="left"/>
    </w:pPr>
    <w:rPr>
      <w:sz w:val="18"/>
      <w:szCs w:val="18"/>
    </w:rPr>
  </w:style>
  <w:style w:type="character" w:customStyle="1" w:styleId="Char0">
    <w:name w:val="页脚 Char"/>
    <w:basedOn w:val="a0"/>
    <w:link w:val="a4"/>
    <w:uiPriority w:val="99"/>
    <w:rsid w:val="00A66F90"/>
    <w:rPr>
      <w:sz w:val="18"/>
      <w:szCs w:val="18"/>
    </w:rPr>
  </w:style>
  <w:style w:type="character" w:customStyle="1" w:styleId="1Char">
    <w:name w:val="标题 1 Char"/>
    <w:basedOn w:val="a0"/>
    <w:link w:val="1"/>
    <w:uiPriority w:val="9"/>
    <w:rsid w:val="00A66F90"/>
    <w:rPr>
      <w:rFonts w:ascii="宋体" w:eastAsia="宋体" w:hAnsi="宋体" w:cs="宋体"/>
      <w:b/>
      <w:bCs/>
      <w:kern w:val="36"/>
      <w:sz w:val="48"/>
      <w:szCs w:val="48"/>
    </w:rPr>
  </w:style>
  <w:style w:type="character" w:customStyle="1" w:styleId="2Char">
    <w:name w:val="标题 2 Char"/>
    <w:basedOn w:val="a0"/>
    <w:link w:val="2"/>
    <w:uiPriority w:val="9"/>
    <w:rsid w:val="00A66F90"/>
    <w:rPr>
      <w:rFonts w:ascii="宋体" w:eastAsia="宋体" w:hAnsi="宋体" w:cs="宋体"/>
      <w:b/>
      <w:bCs/>
      <w:kern w:val="0"/>
      <w:sz w:val="36"/>
      <w:szCs w:val="36"/>
    </w:rPr>
  </w:style>
  <w:style w:type="character" w:customStyle="1" w:styleId="3Char">
    <w:name w:val="标题 3 Char"/>
    <w:basedOn w:val="a0"/>
    <w:link w:val="3"/>
    <w:uiPriority w:val="9"/>
    <w:rsid w:val="00A66F90"/>
    <w:rPr>
      <w:rFonts w:ascii="宋体" w:eastAsia="宋体" w:hAnsi="宋体" w:cs="宋体"/>
      <w:b/>
      <w:bCs/>
      <w:kern w:val="0"/>
      <w:sz w:val="27"/>
      <w:szCs w:val="27"/>
    </w:rPr>
  </w:style>
  <w:style w:type="character" w:customStyle="1" w:styleId="4Char">
    <w:name w:val="标题 4 Char"/>
    <w:basedOn w:val="a0"/>
    <w:link w:val="4"/>
    <w:uiPriority w:val="9"/>
    <w:rsid w:val="00A66F90"/>
    <w:rPr>
      <w:rFonts w:ascii="宋体" w:eastAsia="宋体" w:hAnsi="宋体" w:cs="宋体"/>
      <w:b/>
      <w:bCs/>
      <w:kern w:val="0"/>
      <w:sz w:val="24"/>
      <w:szCs w:val="24"/>
    </w:rPr>
  </w:style>
  <w:style w:type="paragraph" w:styleId="a5">
    <w:name w:val="Normal (Web)"/>
    <w:basedOn w:val="a"/>
    <w:uiPriority w:val="99"/>
    <w:semiHidden/>
    <w:unhideWhenUsed/>
    <w:rsid w:val="00A66F90"/>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66F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99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gif"/><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gif"/><Relationship Id="rId45" Type="http://schemas.openxmlformats.org/officeDocument/2006/relationships/image" Target="media/image39.jpeg"/><Relationship Id="rId66" Type="http://schemas.openxmlformats.org/officeDocument/2006/relationships/image" Target="media/image6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1367</Words>
  <Characters>7792</Characters>
  <Application>Microsoft Office Word</Application>
  <DocSecurity>0</DocSecurity>
  <Lines>64</Lines>
  <Paragraphs>18</Paragraphs>
  <ScaleCrop>false</ScaleCrop>
  <Company/>
  <LinksUpToDate>false</LinksUpToDate>
  <CharactersWithSpaces>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xuetao</dc:creator>
  <cp:keywords/>
  <dc:description/>
  <cp:lastModifiedBy>zhu xuetao</cp:lastModifiedBy>
  <cp:revision>2</cp:revision>
  <dcterms:created xsi:type="dcterms:W3CDTF">2018-06-27T02:31:00Z</dcterms:created>
  <dcterms:modified xsi:type="dcterms:W3CDTF">2018-06-27T02:32:00Z</dcterms:modified>
</cp:coreProperties>
</file>